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1DAE" w14:textId="77777777" w:rsidR="004669C1" w:rsidRPr="004669C1" w:rsidRDefault="004669C1" w:rsidP="004669C1">
      <w:pPr>
        <w:pStyle w:val="ListParagraph"/>
        <w:keepNext/>
        <w:keepLines/>
        <w:numPr>
          <w:ilvl w:val="0"/>
          <w:numId w:val="142"/>
        </w:numPr>
        <w:tabs>
          <w:tab w:val="left" w:pos="1985"/>
        </w:tabs>
        <w:spacing w:after="240"/>
        <w:contextualSpacing w:val="0"/>
        <w:outlineLvl w:val="0"/>
        <w:rPr>
          <w:rFonts w:eastAsia="Times New Roman" w:cs="Times New Roman"/>
          <w:b/>
          <w:bCs/>
          <w:vanish/>
          <w:color w:val="0F2E52"/>
          <w:sz w:val="36"/>
          <w:szCs w:val="28"/>
        </w:rPr>
      </w:pPr>
      <w:bookmarkStart w:id="0" w:name="_Toc105495856"/>
    </w:p>
    <w:p w14:paraId="185C05D5" w14:textId="77777777" w:rsidR="004669C1" w:rsidRPr="004669C1" w:rsidRDefault="004669C1" w:rsidP="004669C1">
      <w:pPr>
        <w:pStyle w:val="ListParagraph"/>
        <w:keepNext/>
        <w:keepLines/>
        <w:numPr>
          <w:ilvl w:val="0"/>
          <w:numId w:val="142"/>
        </w:numPr>
        <w:tabs>
          <w:tab w:val="left" w:pos="1985"/>
        </w:tabs>
        <w:spacing w:after="240"/>
        <w:contextualSpacing w:val="0"/>
        <w:outlineLvl w:val="0"/>
        <w:rPr>
          <w:rFonts w:eastAsia="Times New Roman" w:cs="Times New Roman"/>
          <w:b/>
          <w:bCs/>
          <w:vanish/>
          <w:color w:val="0F2E52"/>
          <w:sz w:val="36"/>
          <w:szCs w:val="28"/>
        </w:rPr>
      </w:pPr>
    </w:p>
    <w:p w14:paraId="6734DA4B" w14:textId="77777777" w:rsidR="004669C1" w:rsidRPr="004669C1" w:rsidRDefault="004669C1" w:rsidP="004669C1">
      <w:pPr>
        <w:pStyle w:val="ListParagraph"/>
        <w:keepNext/>
        <w:keepLines/>
        <w:numPr>
          <w:ilvl w:val="0"/>
          <w:numId w:val="142"/>
        </w:numPr>
        <w:tabs>
          <w:tab w:val="left" w:pos="1985"/>
        </w:tabs>
        <w:spacing w:after="240"/>
        <w:contextualSpacing w:val="0"/>
        <w:outlineLvl w:val="0"/>
        <w:rPr>
          <w:rFonts w:eastAsia="Times New Roman" w:cs="Times New Roman"/>
          <w:b/>
          <w:bCs/>
          <w:vanish/>
          <w:color w:val="0F2E52"/>
          <w:sz w:val="36"/>
          <w:szCs w:val="28"/>
        </w:rPr>
      </w:pPr>
    </w:p>
    <w:p w14:paraId="3E2F2EAD" w14:textId="77777777" w:rsidR="004669C1" w:rsidRPr="004669C1" w:rsidRDefault="004669C1" w:rsidP="004669C1">
      <w:pPr>
        <w:pStyle w:val="ListParagraph"/>
        <w:keepNext/>
        <w:keepLines/>
        <w:numPr>
          <w:ilvl w:val="0"/>
          <w:numId w:val="142"/>
        </w:numPr>
        <w:tabs>
          <w:tab w:val="left" w:pos="1985"/>
        </w:tabs>
        <w:spacing w:after="240"/>
        <w:contextualSpacing w:val="0"/>
        <w:outlineLvl w:val="0"/>
        <w:rPr>
          <w:rFonts w:eastAsia="Times New Roman" w:cs="Times New Roman"/>
          <w:b/>
          <w:bCs/>
          <w:vanish/>
          <w:color w:val="0F2E52"/>
          <w:sz w:val="36"/>
          <w:szCs w:val="28"/>
        </w:rPr>
      </w:pPr>
    </w:p>
    <w:p w14:paraId="3282CA8B" w14:textId="77777777" w:rsidR="004669C1" w:rsidRPr="004669C1" w:rsidRDefault="004669C1" w:rsidP="004669C1">
      <w:pPr>
        <w:pStyle w:val="ListParagraph"/>
        <w:keepNext/>
        <w:keepLines/>
        <w:numPr>
          <w:ilvl w:val="0"/>
          <w:numId w:val="142"/>
        </w:numPr>
        <w:tabs>
          <w:tab w:val="left" w:pos="1985"/>
        </w:tabs>
        <w:spacing w:after="240"/>
        <w:contextualSpacing w:val="0"/>
        <w:outlineLvl w:val="0"/>
        <w:rPr>
          <w:rFonts w:eastAsia="Times New Roman" w:cs="Times New Roman"/>
          <w:b/>
          <w:bCs/>
          <w:vanish/>
          <w:color w:val="0F2E52"/>
          <w:sz w:val="36"/>
          <w:szCs w:val="28"/>
        </w:rPr>
      </w:pPr>
    </w:p>
    <w:p w14:paraId="626FD6C2" w14:textId="77777777" w:rsidR="004669C1" w:rsidRPr="004669C1" w:rsidRDefault="004669C1" w:rsidP="004669C1">
      <w:pPr>
        <w:pStyle w:val="ListParagraph"/>
        <w:keepNext/>
        <w:keepLines/>
        <w:numPr>
          <w:ilvl w:val="0"/>
          <w:numId w:val="142"/>
        </w:numPr>
        <w:tabs>
          <w:tab w:val="left" w:pos="1985"/>
        </w:tabs>
        <w:spacing w:after="240"/>
        <w:contextualSpacing w:val="0"/>
        <w:outlineLvl w:val="0"/>
        <w:rPr>
          <w:rFonts w:eastAsia="Times New Roman" w:cs="Times New Roman"/>
          <w:b/>
          <w:bCs/>
          <w:vanish/>
          <w:color w:val="0F2E52"/>
          <w:sz w:val="36"/>
          <w:szCs w:val="28"/>
        </w:rPr>
      </w:pPr>
    </w:p>
    <w:p w14:paraId="3BD4814C" w14:textId="77777777" w:rsidR="004669C1" w:rsidRPr="004669C1" w:rsidRDefault="004669C1" w:rsidP="004669C1">
      <w:pPr>
        <w:pStyle w:val="ListParagraph"/>
        <w:keepNext/>
        <w:keepLines/>
        <w:numPr>
          <w:ilvl w:val="0"/>
          <w:numId w:val="142"/>
        </w:numPr>
        <w:tabs>
          <w:tab w:val="left" w:pos="1985"/>
        </w:tabs>
        <w:spacing w:after="240"/>
        <w:contextualSpacing w:val="0"/>
        <w:outlineLvl w:val="0"/>
        <w:rPr>
          <w:rFonts w:eastAsia="Times New Roman" w:cs="Times New Roman"/>
          <w:b/>
          <w:bCs/>
          <w:vanish/>
          <w:color w:val="0F2E52"/>
          <w:sz w:val="36"/>
          <w:szCs w:val="28"/>
        </w:rPr>
      </w:pPr>
    </w:p>
    <w:p w14:paraId="29D0EB47" w14:textId="77777777" w:rsidR="004669C1" w:rsidRPr="004669C1" w:rsidRDefault="004669C1" w:rsidP="004669C1">
      <w:pPr>
        <w:pStyle w:val="ListParagraph"/>
        <w:keepNext/>
        <w:keepLines/>
        <w:numPr>
          <w:ilvl w:val="0"/>
          <w:numId w:val="142"/>
        </w:numPr>
        <w:tabs>
          <w:tab w:val="left" w:pos="1985"/>
        </w:tabs>
        <w:spacing w:after="240"/>
        <w:contextualSpacing w:val="0"/>
        <w:outlineLvl w:val="0"/>
        <w:rPr>
          <w:rFonts w:eastAsia="Times New Roman" w:cs="Times New Roman"/>
          <w:b/>
          <w:bCs/>
          <w:vanish/>
          <w:color w:val="0F2E52"/>
          <w:sz w:val="36"/>
          <w:szCs w:val="28"/>
        </w:rPr>
      </w:pPr>
    </w:p>
    <w:p w14:paraId="3D147736" w14:textId="77777777" w:rsidR="004669C1" w:rsidRPr="004669C1" w:rsidRDefault="004669C1" w:rsidP="004669C1">
      <w:pPr>
        <w:pStyle w:val="ListParagraph"/>
        <w:keepNext/>
        <w:keepLines/>
        <w:numPr>
          <w:ilvl w:val="1"/>
          <w:numId w:val="142"/>
        </w:numPr>
        <w:spacing w:before="480" w:after="140"/>
        <w:contextualSpacing w:val="0"/>
        <w:outlineLvl w:val="1"/>
        <w:rPr>
          <w:rFonts w:eastAsia="Times New Roman"/>
          <w:b/>
          <w:vanish/>
          <w:color w:val="0F2D52"/>
          <w:sz w:val="28"/>
          <w:szCs w:val="28"/>
          <w14:scene3d>
            <w14:camera w14:prst="orthographicFront"/>
            <w14:lightRig w14:rig="threePt" w14:dir="t">
              <w14:rot w14:lat="0" w14:lon="0" w14:rev="0"/>
            </w14:lightRig>
          </w14:scene3d>
        </w:rPr>
      </w:pPr>
    </w:p>
    <w:p w14:paraId="7E6F55EC" w14:textId="366E35D8" w:rsidR="00165381" w:rsidRDefault="00165381" w:rsidP="004669C1">
      <w:pPr>
        <w:pStyle w:val="Heading2"/>
      </w:pPr>
      <w:r>
        <w:t>Example agreeme</w:t>
      </w:r>
      <w:r w:rsidR="004810A5">
        <w:t xml:space="preserve">nts – non-sophisticated client </w:t>
      </w:r>
      <w:r w:rsidR="004810A5">
        <w:br/>
      </w:r>
      <w:r w:rsidRPr="004810A5">
        <w:rPr>
          <w:u w:color="FEE82E"/>
          <w:lang w:val="en-GB"/>
        </w:rPr>
        <w:t>(Simplified consumer format – non conditional and no uplift)</w:t>
      </w:r>
      <w:bookmarkEnd w:id="0"/>
    </w:p>
    <w:p w14:paraId="10403E91" w14:textId="77777777" w:rsidR="00165381" w:rsidRDefault="00165381" w:rsidP="00A47386">
      <w:pPr>
        <w:pStyle w:val="Heading3"/>
        <w:numPr>
          <w:ilvl w:val="2"/>
          <w:numId w:val="162"/>
        </w:numPr>
      </w:pPr>
      <w:bookmarkStart w:id="1" w:name="_Toc105495857"/>
      <w:r w:rsidRPr="00DC7C86">
        <w:t>Covering letter</w:t>
      </w:r>
      <w:bookmarkEnd w:id="1"/>
    </w:p>
    <w:p w14:paraId="0BACEFA9" w14:textId="77777777" w:rsidR="00165381" w:rsidRPr="006D3F3F" w:rsidRDefault="00165381" w:rsidP="00165381">
      <w:pPr>
        <w:pStyle w:val="ExampleBodyText"/>
        <w:jc w:val="right"/>
        <w:rPr>
          <w:b/>
        </w:rPr>
      </w:pPr>
      <w:r w:rsidRPr="006D3F3F">
        <w:rPr>
          <w:b/>
        </w:rPr>
        <w:t>Law practice letterhead</w:t>
      </w:r>
    </w:p>
    <w:p w14:paraId="0472D59A" w14:textId="77777777" w:rsidR="00165381" w:rsidRPr="00746C30" w:rsidRDefault="00165381" w:rsidP="00165381">
      <w:pPr>
        <w:pStyle w:val="ExampleBodyText"/>
      </w:pPr>
      <w:r w:rsidRPr="006D3F3F">
        <w:rPr>
          <w:highlight w:val="lightGray"/>
        </w:rPr>
        <w:t>// Date //</w:t>
      </w:r>
    </w:p>
    <w:p w14:paraId="4479390E" w14:textId="77777777" w:rsidR="00165381" w:rsidRDefault="00165381" w:rsidP="00165381">
      <w:pPr>
        <w:pStyle w:val="ExampleBodyText"/>
      </w:pPr>
      <w:r w:rsidRPr="006D3F3F">
        <w:rPr>
          <w:highlight w:val="lightGray"/>
        </w:rPr>
        <w:t>// Client name and address//</w:t>
      </w:r>
    </w:p>
    <w:p w14:paraId="798EAC31" w14:textId="77777777" w:rsidR="00165381" w:rsidRPr="00746C30" w:rsidRDefault="00165381" w:rsidP="00165381">
      <w:pPr>
        <w:pStyle w:val="ExampleBodyText"/>
      </w:pPr>
      <w:bookmarkStart w:id="2" w:name="_GoBack"/>
      <w:bookmarkEnd w:id="2"/>
    </w:p>
    <w:p w14:paraId="7170D965" w14:textId="77777777" w:rsidR="00165381" w:rsidRPr="006D3F3F" w:rsidRDefault="00165381" w:rsidP="00165381">
      <w:pPr>
        <w:pStyle w:val="ExampleBodyText"/>
        <w:rPr>
          <w:highlight w:val="lightGray"/>
        </w:rPr>
      </w:pPr>
      <w:r w:rsidRPr="006D3F3F">
        <w:rPr>
          <w:highlight w:val="lightGray"/>
        </w:rPr>
        <w:t>// Salutation //</w:t>
      </w:r>
    </w:p>
    <w:p w14:paraId="1150F2CD" w14:textId="77777777" w:rsidR="00165381" w:rsidRPr="00746C30" w:rsidRDefault="00165381" w:rsidP="00165381">
      <w:pPr>
        <w:pStyle w:val="ExampleBodyText"/>
      </w:pPr>
      <w:r w:rsidRPr="006D3F3F">
        <w:rPr>
          <w:highlight w:val="lightGray"/>
        </w:rPr>
        <w:t>// Matter reference //</w:t>
      </w:r>
    </w:p>
    <w:p w14:paraId="697F66BB" w14:textId="77777777" w:rsidR="00165381" w:rsidRDefault="00165381" w:rsidP="00165381">
      <w:pPr>
        <w:pStyle w:val="ExampleBodyText"/>
      </w:pPr>
      <w:r w:rsidRPr="00746C30">
        <w:t>Thank you for your instructions to act for you.</w:t>
      </w:r>
      <w:r>
        <w:t xml:space="preserve"> </w:t>
      </w:r>
      <w:r w:rsidRPr="00746C30">
        <w:t xml:space="preserve">Enclosed is a disclosure notice and costs agreement </w:t>
      </w:r>
      <w:r>
        <w:br/>
      </w:r>
      <w:r w:rsidRPr="00746C30">
        <w:t>for that legal work</w:t>
      </w:r>
      <w:r w:rsidR="004B476E">
        <w:t>.</w:t>
      </w:r>
      <w:r w:rsidRPr="00746C30">
        <w:t xml:space="preserve"> </w:t>
      </w:r>
    </w:p>
    <w:p w14:paraId="5794FFFB" w14:textId="77777777" w:rsidR="00165381" w:rsidRPr="00746C30" w:rsidRDefault="00165381" w:rsidP="00165381">
      <w:pPr>
        <w:pStyle w:val="ExampleBodyText"/>
      </w:pPr>
      <w:r w:rsidRPr="00746C30">
        <w:t>The disclosure notice sets out your rights and informs you of laws controlling the work we will do for you.</w:t>
      </w:r>
      <w:r>
        <w:t xml:space="preserve"> </w:t>
      </w:r>
      <w:r w:rsidRPr="00746C30">
        <w:t>Please ensure that you have carefully read and understood the disclosure notice before considering the terms of the agreement.</w:t>
      </w:r>
      <w:r>
        <w:t xml:space="preserve"> </w:t>
      </w:r>
      <w:r w:rsidRPr="00746C30">
        <w:t xml:space="preserve">If you wish to discuss or clarify the terms of the enclosure with us, please phone </w:t>
      </w:r>
      <w:r w:rsidRPr="00E5448F">
        <w:rPr>
          <w:highlight w:val="lightGray"/>
        </w:rPr>
        <w:t>//</w:t>
      </w:r>
      <w:r>
        <w:rPr>
          <w:highlight w:val="lightGray"/>
        </w:rPr>
        <w:t xml:space="preserve"> </w:t>
      </w:r>
      <w:r w:rsidRPr="00E5448F">
        <w:rPr>
          <w:highlight w:val="lightGray"/>
        </w:rPr>
        <w:t>contact name(s)</w:t>
      </w:r>
      <w:r>
        <w:rPr>
          <w:highlight w:val="lightGray"/>
        </w:rPr>
        <w:t xml:space="preserve"> </w:t>
      </w:r>
      <w:r w:rsidRPr="00E5448F">
        <w:rPr>
          <w:highlight w:val="lightGray"/>
        </w:rPr>
        <w:t>//</w:t>
      </w:r>
      <w:r w:rsidRPr="00746C30">
        <w:t>.</w:t>
      </w:r>
    </w:p>
    <w:p w14:paraId="0A2D172E" w14:textId="77777777" w:rsidR="00165381" w:rsidRPr="00746C30" w:rsidRDefault="00165381" w:rsidP="00165381">
      <w:pPr>
        <w:pStyle w:val="ExampleBodyText"/>
      </w:pPr>
      <w:r w:rsidRPr="00746C30">
        <w:t>To enter into the contract with us for supply of legal service please take the following steps:</w:t>
      </w:r>
    </w:p>
    <w:p w14:paraId="7EDEEEC3" w14:textId="77777777" w:rsidR="00165381" w:rsidRPr="004669C1" w:rsidRDefault="00165381" w:rsidP="00A47386">
      <w:pPr>
        <w:pStyle w:val="ExampleNumberedList1"/>
        <w:numPr>
          <w:ilvl w:val="0"/>
          <w:numId w:val="35"/>
        </w:numPr>
      </w:pPr>
      <w:r w:rsidRPr="00C913D9">
        <w:t>Read</w:t>
      </w:r>
      <w:r w:rsidRPr="00746C30">
        <w:t xml:space="preserve"> and understand the disclosure notice (</w:t>
      </w:r>
      <w:r w:rsidRPr="004669C1">
        <w:t>at pages 2 to 7)</w:t>
      </w:r>
      <w:r w:rsidR="004B476E" w:rsidRPr="004669C1">
        <w:t>.</w:t>
      </w:r>
    </w:p>
    <w:p w14:paraId="497AB1BD" w14:textId="77777777" w:rsidR="00165381" w:rsidRPr="00746C30" w:rsidRDefault="00165381" w:rsidP="00A47386">
      <w:pPr>
        <w:pStyle w:val="ExampleNumberedList1"/>
        <w:numPr>
          <w:ilvl w:val="0"/>
          <w:numId w:val="35"/>
        </w:numPr>
      </w:pPr>
      <w:r w:rsidRPr="004669C1">
        <w:t>Ensure that the Engagement Details on page 8 accurately</w:t>
      </w:r>
      <w:r w:rsidRPr="00746C30">
        <w:t xml:space="preserve"> set out the details of the legal service </w:t>
      </w:r>
      <w:r>
        <w:br/>
      </w:r>
      <w:r w:rsidRPr="00746C30">
        <w:t>we will provide to you.</w:t>
      </w:r>
    </w:p>
    <w:p w14:paraId="03018617" w14:textId="77777777" w:rsidR="00165381" w:rsidRPr="00746C30" w:rsidRDefault="00165381" w:rsidP="00A47386">
      <w:pPr>
        <w:pStyle w:val="ExampleNumberedList1"/>
        <w:numPr>
          <w:ilvl w:val="0"/>
          <w:numId w:val="35"/>
        </w:numPr>
      </w:pPr>
      <w:r w:rsidRPr="00746C30">
        <w:t>Read the schedule of Fees &amp; Other Charges.</w:t>
      </w:r>
    </w:p>
    <w:p w14:paraId="6C81DF71" w14:textId="77777777" w:rsidR="00165381" w:rsidRDefault="00165381" w:rsidP="00A47386">
      <w:pPr>
        <w:pStyle w:val="ExampleNumberedList1"/>
        <w:numPr>
          <w:ilvl w:val="0"/>
          <w:numId w:val="35"/>
        </w:numPr>
      </w:pPr>
      <w:r w:rsidRPr="00746C30">
        <w:t>After completing those three steps, you can accept this offer by:</w:t>
      </w:r>
    </w:p>
    <w:p w14:paraId="4D65F002" w14:textId="77777777" w:rsidR="00165381" w:rsidRDefault="00165381" w:rsidP="00A47386">
      <w:pPr>
        <w:pStyle w:val="ExampleAlphabetListLv1"/>
        <w:numPr>
          <w:ilvl w:val="0"/>
          <w:numId w:val="138"/>
        </w:numPr>
      </w:pPr>
      <w:r w:rsidRPr="00746C30">
        <w:t xml:space="preserve">contacting us and telling us to proceed; or </w:t>
      </w:r>
    </w:p>
    <w:p w14:paraId="5AB5542B" w14:textId="77777777" w:rsidR="00165381" w:rsidRPr="00746C30" w:rsidRDefault="00165381" w:rsidP="00A47386">
      <w:pPr>
        <w:pStyle w:val="ExampleAlphabetListLv1"/>
        <w:numPr>
          <w:ilvl w:val="0"/>
          <w:numId w:val="138"/>
        </w:numPr>
      </w:pPr>
      <w:r w:rsidRPr="00746C30">
        <w:t>sign and return the duplicate copy of the costs agreement;</w:t>
      </w:r>
    </w:p>
    <w:p w14:paraId="796ACE7C" w14:textId="77777777" w:rsidR="00165381" w:rsidRPr="00746C30" w:rsidRDefault="00165381" w:rsidP="00165381">
      <w:pPr>
        <w:pStyle w:val="ExampleBodyText"/>
        <w:spacing w:before="240"/>
      </w:pPr>
      <w:r w:rsidRPr="00746C30">
        <w:t>We look forward to hearing from you and providing services after you have accepted our offer</w:t>
      </w:r>
      <w:r>
        <w:t>.</w:t>
      </w:r>
    </w:p>
    <w:p w14:paraId="11805539" w14:textId="77777777" w:rsidR="00165381" w:rsidRPr="00746C30" w:rsidRDefault="00165381" w:rsidP="00165381">
      <w:pPr>
        <w:pStyle w:val="ExampleBodyText"/>
      </w:pPr>
      <w:r w:rsidRPr="00746C30">
        <w:t>Yours faithfully</w:t>
      </w:r>
    </w:p>
    <w:p w14:paraId="03522E06" w14:textId="77777777" w:rsidR="00165381" w:rsidRDefault="00165381" w:rsidP="00165381">
      <w:pPr>
        <w:pStyle w:val="ExampleBodyText"/>
      </w:pPr>
    </w:p>
    <w:p w14:paraId="02BC4625" w14:textId="77777777" w:rsidR="00165381" w:rsidRDefault="00165381" w:rsidP="00165381">
      <w:pPr>
        <w:pStyle w:val="ExampleBodyText"/>
      </w:pPr>
    </w:p>
    <w:p w14:paraId="0BDBA222" w14:textId="77777777" w:rsidR="00165381" w:rsidRPr="00746C30" w:rsidRDefault="00165381" w:rsidP="00165381">
      <w:pPr>
        <w:pStyle w:val="ExampleBodyText"/>
      </w:pPr>
      <w:r w:rsidRPr="002B6AED">
        <w:rPr>
          <w:highlight w:val="lightGray"/>
        </w:rPr>
        <w:t>// Law practice name //</w:t>
      </w:r>
    </w:p>
    <w:p w14:paraId="03E7AEAB" w14:textId="77777777" w:rsidR="00165381" w:rsidRDefault="00165381" w:rsidP="00165381">
      <w:pPr>
        <w:pStyle w:val="ExampleBodyText"/>
      </w:pPr>
    </w:p>
    <w:p w14:paraId="6A248A70" w14:textId="77777777" w:rsidR="00165381" w:rsidRDefault="00165381" w:rsidP="00165381">
      <w:pPr>
        <w:pStyle w:val="ExampleBodyText"/>
      </w:pPr>
    </w:p>
    <w:tbl>
      <w:tblPr>
        <w:tblStyle w:val="TableGrid"/>
        <w:tblW w:w="0" w:type="auto"/>
        <w:tblInd w:w="227" w:type="dxa"/>
        <w:tblBorders>
          <w:top w:val="none" w:sz="0" w:space="0" w:color="auto"/>
          <w:left w:val="none" w:sz="0" w:space="0" w:color="auto"/>
          <w:bottom w:val="single" w:sz="6" w:space="0" w:color="808080" w:themeColor="background1" w:themeShade="80"/>
          <w:right w:val="none" w:sz="0" w:space="0" w:color="auto"/>
          <w:insideH w:val="none" w:sz="0" w:space="0" w:color="auto"/>
          <w:insideV w:val="none" w:sz="0" w:space="0" w:color="auto"/>
        </w:tblBorders>
        <w:shd w:val="clear" w:color="auto" w:fill="F2F2F2" w:themeFill="background1" w:themeFillShade="F2"/>
        <w:tblCellMar>
          <w:top w:w="227" w:type="dxa"/>
          <w:left w:w="227" w:type="dxa"/>
          <w:bottom w:w="113" w:type="dxa"/>
          <w:right w:w="227" w:type="dxa"/>
        </w:tblCellMar>
        <w:tblLook w:val="04A0" w:firstRow="1" w:lastRow="0" w:firstColumn="1" w:lastColumn="0" w:noHBand="0" w:noVBand="1"/>
      </w:tblPr>
      <w:tblGrid>
        <w:gridCol w:w="5103"/>
      </w:tblGrid>
      <w:tr w:rsidR="00165381" w14:paraId="4E9841E7" w14:textId="77777777" w:rsidTr="00165381">
        <w:tc>
          <w:tcPr>
            <w:tcW w:w="5103" w:type="dxa"/>
            <w:shd w:val="clear" w:color="auto" w:fill="F2F2F2" w:themeFill="background1" w:themeFillShade="F2"/>
          </w:tcPr>
          <w:p w14:paraId="16DFDACD" w14:textId="77777777" w:rsidR="00165381" w:rsidRPr="00C913D9" w:rsidRDefault="00165381" w:rsidP="00165381">
            <w:pPr>
              <w:pStyle w:val="ExampleBodyText"/>
              <w:rPr>
                <w:b/>
                <w:color w:val="595959" w:themeColor="text1" w:themeTint="A6"/>
              </w:rPr>
            </w:pPr>
            <w:r w:rsidRPr="00C913D9">
              <w:rPr>
                <w:b/>
                <w:color w:val="595959" w:themeColor="text1" w:themeTint="A6"/>
              </w:rPr>
              <w:t>Enc.</w:t>
            </w:r>
          </w:p>
          <w:p w14:paraId="24D9B242" w14:textId="77777777" w:rsidR="00165381" w:rsidRPr="00C913D9" w:rsidRDefault="00165381" w:rsidP="00165381">
            <w:pPr>
              <w:pStyle w:val="ExampleBodyText"/>
              <w:rPr>
                <w:color w:val="595959" w:themeColor="text1" w:themeTint="A6"/>
              </w:rPr>
            </w:pPr>
            <w:r w:rsidRPr="00C913D9">
              <w:rPr>
                <w:color w:val="595959" w:themeColor="text1" w:themeTint="A6"/>
              </w:rPr>
              <w:t xml:space="preserve">Disclosure notice and costs agreement </w:t>
            </w:r>
            <w:r w:rsidRPr="00C913D9">
              <w:rPr>
                <w:color w:val="595959" w:themeColor="text1" w:themeTint="A6"/>
              </w:rPr>
              <w:br/>
              <w:t>Duplicate copy of Disclosure notice and costs agreement</w:t>
            </w:r>
          </w:p>
        </w:tc>
      </w:tr>
    </w:tbl>
    <w:p w14:paraId="42251009" w14:textId="77777777" w:rsidR="00165381" w:rsidRPr="007D1748" w:rsidRDefault="00165381" w:rsidP="00165381">
      <w:pPr>
        <w:rPr>
          <w:lang w:val="en-GB"/>
        </w:rPr>
      </w:pPr>
    </w:p>
    <w:p w14:paraId="22E5104C" w14:textId="77777777" w:rsidR="00165381" w:rsidRDefault="00165381" w:rsidP="00165381">
      <w:pPr>
        <w:sectPr w:rsidR="00165381" w:rsidSect="00A473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0" w:gutter="0"/>
          <w:cols w:space="708"/>
          <w:titlePg/>
          <w:docGrid w:linePitch="360"/>
        </w:sectPr>
      </w:pPr>
    </w:p>
    <w:p w14:paraId="48AF0415" w14:textId="77777777" w:rsidR="00165381" w:rsidRDefault="00165381" w:rsidP="003C4852">
      <w:pPr>
        <w:pStyle w:val="Heading3"/>
      </w:pPr>
      <w:bookmarkStart w:id="3" w:name="_Toc105495858"/>
      <w:r>
        <w:lastRenderedPageBreak/>
        <w:t>Disclosure notice</w:t>
      </w:r>
      <w:r w:rsidRPr="00DC7C86">
        <w:t xml:space="preserve"> </w:t>
      </w:r>
      <w:r>
        <w:t xml:space="preserve">and costs agreement </w:t>
      </w:r>
      <w:r>
        <w:br/>
      </w:r>
      <w:r w:rsidRPr="0057345B">
        <w:rPr>
          <w:sz w:val="20"/>
          <w:szCs w:val="20"/>
        </w:rPr>
        <w:t>(Print as booklet if possible)</w:t>
      </w:r>
      <w:bookmarkEnd w:id="3"/>
    </w:p>
    <w:p w14:paraId="7D3C769D" w14:textId="77777777" w:rsidR="00165381" w:rsidRDefault="00165381" w:rsidP="002C329C">
      <w:pPr>
        <w:pStyle w:val="ExampleHeading12pt"/>
      </w:pPr>
      <w:r w:rsidRPr="000A2028">
        <w:rPr>
          <w:highlight w:val="lightGray"/>
        </w:rPr>
        <w:t>// Law practice name //</w:t>
      </w:r>
      <w:r>
        <w:br/>
      </w:r>
      <w:r w:rsidRPr="000A2028">
        <w:t xml:space="preserve">Disclosure </w:t>
      </w:r>
      <w:r>
        <w:t>n</w:t>
      </w:r>
      <w:r w:rsidRPr="000A2028">
        <w:t xml:space="preserve">otice and </w:t>
      </w:r>
      <w:r>
        <w:t>c</w:t>
      </w:r>
      <w:r w:rsidRPr="000A2028">
        <w:t xml:space="preserve">osts </w:t>
      </w:r>
      <w:r>
        <w:t>a</w:t>
      </w:r>
      <w:r w:rsidRPr="000A2028">
        <w:t>greement</w:t>
      </w:r>
    </w:p>
    <w:p w14:paraId="139F4ED6" w14:textId="77777777" w:rsidR="00165381" w:rsidRDefault="00165381" w:rsidP="00165381">
      <w:pPr>
        <w:pStyle w:val="ExampleBodyText"/>
      </w:pPr>
      <w:r w:rsidRPr="008221D6">
        <w:t xml:space="preserve">This is an offer by </w:t>
      </w:r>
      <w:r w:rsidRPr="0057345B">
        <w:rPr>
          <w:highlight w:val="lightGray"/>
        </w:rPr>
        <w:t>//</w:t>
      </w:r>
      <w:r>
        <w:rPr>
          <w:highlight w:val="lightGray"/>
        </w:rPr>
        <w:t xml:space="preserve"> </w:t>
      </w:r>
      <w:r w:rsidRPr="0057345B">
        <w:rPr>
          <w:highlight w:val="lightGray"/>
        </w:rPr>
        <w:t>law practice name</w:t>
      </w:r>
      <w:r>
        <w:rPr>
          <w:highlight w:val="lightGray"/>
        </w:rPr>
        <w:t xml:space="preserve"> </w:t>
      </w:r>
      <w:r w:rsidRPr="0057345B">
        <w:rPr>
          <w:highlight w:val="lightGray"/>
        </w:rPr>
        <w:t>//</w:t>
      </w:r>
      <w:r w:rsidRPr="008221D6">
        <w:t xml:space="preserve"> to provide you with legal services in accordance with </w:t>
      </w:r>
      <w:r>
        <w:br/>
      </w:r>
      <w:r w:rsidRPr="008221D6">
        <w:t xml:space="preserve">the terms of the </w:t>
      </w:r>
      <w:r w:rsidRPr="00A10D62">
        <w:rPr>
          <w:i/>
        </w:rPr>
        <w:t>Legal Profession Act Qld</w:t>
      </w:r>
      <w:r w:rsidRPr="008221D6">
        <w:t xml:space="preserve"> </w:t>
      </w:r>
      <w:r w:rsidR="004B476E" w:rsidRPr="008E7594">
        <w:rPr>
          <w:i/>
        </w:rPr>
        <w:t>2007</w:t>
      </w:r>
      <w:r w:rsidR="004B476E">
        <w:t xml:space="preserve"> </w:t>
      </w:r>
      <w:r w:rsidRPr="008221D6">
        <w:t>(</w:t>
      </w:r>
      <w:r w:rsidRPr="000A2028">
        <w:t>LPA</w:t>
      </w:r>
      <w:r w:rsidRPr="008E7594">
        <w:t>)</w:t>
      </w:r>
      <w:r w:rsidRPr="008221D6">
        <w:rPr>
          <w:i/>
        </w:rPr>
        <w:t>.</w:t>
      </w:r>
      <w:r>
        <w:t xml:space="preserve"> </w:t>
      </w:r>
      <w:r w:rsidRPr="008221D6">
        <w:t>To accept this offer, complete the following steps:</w:t>
      </w:r>
    </w:p>
    <w:p w14:paraId="61A02D80" w14:textId="77777777" w:rsidR="00165381" w:rsidRPr="008221D6" w:rsidRDefault="00165381" w:rsidP="00165381">
      <w:pPr>
        <w:spacing w:after="40"/>
        <w:rPr>
          <w:rFonts w:ascii="Calibri" w:hAnsi="Calibri" w:cs="Calibri"/>
        </w:rPr>
      </w:pPr>
    </w:p>
    <w:tbl>
      <w:tblPr>
        <w:tblW w:w="9081" w:type="dxa"/>
        <w:tblCellMar>
          <w:left w:w="0" w:type="dxa"/>
          <w:right w:w="0" w:type="dxa"/>
        </w:tblCellMar>
        <w:tblLook w:val="0000" w:firstRow="0" w:lastRow="0" w:firstColumn="0" w:lastColumn="0" w:noHBand="0" w:noVBand="0"/>
      </w:tblPr>
      <w:tblGrid>
        <w:gridCol w:w="993"/>
        <w:gridCol w:w="8088"/>
      </w:tblGrid>
      <w:tr w:rsidR="00165381" w:rsidRPr="008221D6" w14:paraId="0775F52C" w14:textId="77777777" w:rsidTr="00165381">
        <w:trPr>
          <w:trHeight w:val="240"/>
        </w:trPr>
        <w:tc>
          <w:tcPr>
            <w:tcW w:w="993" w:type="dxa"/>
            <w:vAlign w:val="center"/>
          </w:tcPr>
          <w:p w14:paraId="58FE6575" w14:textId="77777777" w:rsidR="00165381" w:rsidRPr="000A2028" w:rsidRDefault="00165381" w:rsidP="00165381">
            <w:pPr>
              <w:pStyle w:val="ExampleBodyText"/>
              <w:rPr>
                <w:b/>
              </w:rPr>
            </w:pPr>
            <w:r w:rsidRPr="000A2028">
              <w:rPr>
                <w:b/>
              </w:rPr>
              <w:t>Step 1</w:t>
            </w:r>
          </w:p>
        </w:tc>
        <w:tc>
          <w:tcPr>
            <w:tcW w:w="8088" w:type="dxa"/>
            <w:vAlign w:val="center"/>
          </w:tcPr>
          <w:p w14:paraId="3287312A" w14:textId="4B520665" w:rsidR="00165381" w:rsidRPr="008221D6" w:rsidRDefault="00165381" w:rsidP="004B476E">
            <w:pPr>
              <w:pStyle w:val="ExampleBodyText"/>
            </w:pPr>
            <w:r w:rsidRPr="008221D6">
              <w:t xml:space="preserve">Please read the </w:t>
            </w:r>
            <w:bookmarkStart w:id="4" w:name="OLE_LINK1"/>
            <w:bookmarkStart w:id="5" w:name="OLE_LINK2"/>
            <w:r w:rsidRPr="008221D6">
              <w:t>Legal Profession Act Disclosure Notice</w:t>
            </w:r>
            <w:bookmarkEnd w:id="4"/>
            <w:bookmarkEnd w:id="5"/>
            <w:r w:rsidRPr="008221D6">
              <w:t xml:space="preserve"> (Pages </w:t>
            </w:r>
            <w:r w:rsidR="004B476E">
              <w:t>115</w:t>
            </w:r>
            <w:r w:rsidR="004B476E" w:rsidRPr="008221D6">
              <w:t xml:space="preserve"> </w:t>
            </w:r>
            <w:r w:rsidRPr="008221D6">
              <w:t xml:space="preserve">to </w:t>
            </w:r>
            <w:r w:rsidR="004B476E">
              <w:t>118</w:t>
            </w:r>
            <w:r w:rsidRPr="008221D6">
              <w:t>).</w:t>
            </w:r>
          </w:p>
        </w:tc>
      </w:tr>
      <w:tr w:rsidR="00165381" w:rsidRPr="008221D6" w14:paraId="5E725666" w14:textId="77777777" w:rsidTr="00165381">
        <w:trPr>
          <w:trHeight w:val="240"/>
        </w:trPr>
        <w:tc>
          <w:tcPr>
            <w:tcW w:w="993" w:type="dxa"/>
            <w:vAlign w:val="center"/>
          </w:tcPr>
          <w:p w14:paraId="534B5573" w14:textId="77777777" w:rsidR="00165381" w:rsidRPr="000A2028" w:rsidRDefault="00165381" w:rsidP="00165381">
            <w:pPr>
              <w:pStyle w:val="ExampleBodyText"/>
              <w:rPr>
                <w:b/>
              </w:rPr>
            </w:pPr>
            <w:r w:rsidRPr="000A2028">
              <w:rPr>
                <w:b/>
              </w:rPr>
              <w:t>Step 2</w:t>
            </w:r>
          </w:p>
        </w:tc>
        <w:tc>
          <w:tcPr>
            <w:tcW w:w="8088" w:type="dxa"/>
            <w:vAlign w:val="center"/>
          </w:tcPr>
          <w:p w14:paraId="0C1A0D06" w14:textId="24CC31E0" w:rsidR="00165381" w:rsidRPr="008221D6" w:rsidRDefault="00165381" w:rsidP="004B476E">
            <w:pPr>
              <w:pStyle w:val="ExampleBodyText"/>
            </w:pPr>
            <w:r w:rsidRPr="008221D6">
              <w:t xml:space="preserve">Ensure that the Engagement Details accurately records arrangements in relation </w:t>
            </w:r>
            <w:r>
              <w:br/>
            </w:r>
            <w:r w:rsidRPr="008221D6">
              <w:t xml:space="preserve">to the legal service we will provide to you (Starting at page </w:t>
            </w:r>
            <w:r w:rsidR="004B476E">
              <w:t>119</w:t>
            </w:r>
            <w:r w:rsidRPr="008221D6">
              <w:t>).</w:t>
            </w:r>
          </w:p>
        </w:tc>
      </w:tr>
      <w:tr w:rsidR="00165381" w:rsidRPr="008221D6" w14:paraId="245BC306" w14:textId="77777777" w:rsidTr="00165381">
        <w:trPr>
          <w:trHeight w:val="240"/>
        </w:trPr>
        <w:tc>
          <w:tcPr>
            <w:tcW w:w="993" w:type="dxa"/>
            <w:vAlign w:val="center"/>
          </w:tcPr>
          <w:p w14:paraId="6369823C" w14:textId="77777777" w:rsidR="00165381" w:rsidRPr="000A2028" w:rsidRDefault="00165381" w:rsidP="00165381">
            <w:pPr>
              <w:pStyle w:val="ExampleBodyText"/>
              <w:rPr>
                <w:b/>
              </w:rPr>
            </w:pPr>
            <w:r w:rsidRPr="000A2028">
              <w:rPr>
                <w:b/>
              </w:rPr>
              <w:t>Step 3</w:t>
            </w:r>
          </w:p>
        </w:tc>
        <w:tc>
          <w:tcPr>
            <w:tcW w:w="8088" w:type="dxa"/>
            <w:vAlign w:val="center"/>
          </w:tcPr>
          <w:p w14:paraId="61B62950" w14:textId="77777777" w:rsidR="00165381" w:rsidRPr="008221D6" w:rsidRDefault="00165381" w:rsidP="00165381">
            <w:pPr>
              <w:pStyle w:val="ExampleBodyText"/>
            </w:pPr>
            <w:r w:rsidRPr="008221D6">
              <w:t>Read the schedule of Fees &amp; Other Charges (If applicable).</w:t>
            </w:r>
          </w:p>
        </w:tc>
      </w:tr>
      <w:tr w:rsidR="00165381" w:rsidRPr="008221D6" w14:paraId="237B2260" w14:textId="77777777" w:rsidTr="00165381">
        <w:trPr>
          <w:trHeight w:val="240"/>
        </w:trPr>
        <w:tc>
          <w:tcPr>
            <w:tcW w:w="993" w:type="dxa"/>
            <w:vAlign w:val="center"/>
          </w:tcPr>
          <w:p w14:paraId="6F55724D" w14:textId="77777777" w:rsidR="00165381" w:rsidRPr="000A2028" w:rsidRDefault="00165381" w:rsidP="00165381">
            <w:pPr>
              <w:pStyle w:val="ExampleBodyText"/>
              <w:rPr>
                <w:b/>
              </w:rPr>
            </w:pPr>
            <w:r w:rsidRPr="000A2028">
              <w:rPr>
                <w:b/>
              </w:rPr>
              <w:t>Step 4</w:t>
            </w:r>
          </w:p>
        </w:tc>
        <w:tc>
          <w:tcPr>
            <w:tcW w:w="8088" w:type="dxa"/>
            <w:vAlign w:val="center"/>
          </w:tcPr>
          <w:p w14:paraId="3C0EEBDC" w14:textId="77777777" w:rsidR="00165381" w:rsidRPr="008221D6" w:rsidRDefault="00165381" w:rsidP="00165381">
            <w:pPr>
              <w:pStyle w:val="ExampleBodyText"/>
            </w:pPr>
            <w:r w:rsidRPr="008221D6">
              <w:t>Read the Terms and Conditions for services.</w:t>
            </w:r>
          </w:p>
        </w:tc>
      </w:tr>
      <w:tr w:rsidR="00165381" w:rsidRPr="008221D6" w14:paraId="212A607B" w14:textId="77777777" w:rsidTr="00165381">
        <w:trPr>
          <w:trHeight w:val="270"/>
        </w:trPr>
        <w:tc>
          <w:tcPr>
            <w:tcW w:w="993" w:type="dxa"/>
            <w:vAlign w:val="center"/>
          </w:tcPr>
          <w:p w14:paraId="45E29358" w14:textId="77777777" w:rsidR="00165381" w:rsidRPr="000A2028" w:rsidRDefault="00165381" w:rsidP="00165381">
            <w:pPr>
              <w:pStyle w:val="ExampleBodyText"/>
              <w:rPr>
                <w:b/>
              </w:rPr>
            </w:pPr>
            <w:r w:rsidRPr="000A2028">
              <w:rPr>
                <w:b/>
              </w:rPr>
              <w:t>Step 5</w:t>
            </w:r>
          </w:p>
        </w:tc>
        <w:tc>
          <w:tcPr>
            <w:tcW w:w="8088" w:type="dxa"/>
            <w:vAlign w:val="center"/>
          </w:tcPr>
          <w:p w14:paraId="203B61F9" w14:textId="77777777" w:rsidR="00165381" w:rsidRPr="008221D6" w:rsidRDefault="00165381" w:rsidP="00165381">
            <w:pPr>
              <w:pStyle w:val="ExampleBodyText"/>
            </w:pPr>
            <w:r w:rsidRPr="008221D6">
              <w:t>If you agree with what you have read, accept the offer as set out below.</w:t>
            </w:r>
          </w:p>
        </w:tc>
      </w:tr>
    </w:tbl>
    <w:p w14:paraId="71C40C0C" w14:textId="77777777" w:rsidR="00165381" w:rsidRPr="008221D6" w:rsidRDefault="00165381" w:rsidP="00165381">
      <w:pPr>
        <w:spacing w:after="120"/>
        <w:rPr>
          <w:rFonts w:ascii="Calibri" w:hAnsi="Calibri" w:cs="Calibri"/>
          <w:sz w:val="16"/>
          <w:szCs w:val="16"/>
        </w:rPr>
      </w:pPr>
    </w:p>
    <w:p w14:paraId="090F1F80" w14:textId="77777777" w:rsidR="00165381" w:rsidRPr="008221D6" w:rsidRDefault="00165381" w:rsidP="00165381">
      <w:pPr>
        <w:pStyle w:val="ExampleBodyText"/>
      </w:pPr>
      <w:r w:rsidRPr="008221D6">
        <w:t xml:space="preserve">If you accept this offer, you and </w:t>
      </w:r>
      <w:r w:rsidRPr="0057345B">
        <w:rPr>
          <w:highlight w:val="lightGray"/>
        </w:rPr>
        <w:t>//</w:t>
      </w:r>
      <w:r>
        <w:rPr>
          <w:highlight w:val="lightGray"/>
        </w:rPr>
        <w:t xml:space="preserve"> </w:t>
      </w:r>
      <w:r w:rsidRPr="0057345B">
        <w:rPr>
          <w:highlight w:val="lightGray"/>
        </w:rPr>
        <w:t>law practice name</w:t>
      </w:r>
      <w:r>
        <w:rPr>
          <w:highlight w:val="lightGray"/>
        </w:rPr>
        <w:t xml:space="preserve"> </w:t>
      </w:r>
      <w:r w:rsidRPr="0057345B">
        <w:rPr>
          <w:highlight w:val="lightGray"/>
        </w:rPr>
        <w:t>//</w:t>
      </w:r>
      <w:r w:rsidRPr="008221D6">
        <w:t xml:space="preserve"> will be bound by its terms.</w:t>
      </w:r>
      <w:r>
        <w:t xml:space="preserve"> </w:t>
      </w:r>
      <w:r>
        <w:br/>
      </w:r>
      <w:r w:rsidRPr="008221D6">
        <w:t xml:space="preserve">You may accept it either by: </w:t>
      </w:r>
    </w:p>
    <w:p w14:paraId="24381DC9" w14:textId="77777777" w:rsidR="00165381" w:rsidRPr="008221D6" w:rsidRDefault="00165381" w:rsidP="00A47386">
      <w:pPr>
        <w:pStyle w:val="ExampleAlphabetListLv1"/>
        <w:numPr>
          <w:ilvl w:val="0"/>
          <w:numId w:val="120"/>
        </w:numPr>
      </w:pPr>
      <w:r w:rsidRPr="008221D6">
        <w:t>signing this document and returning it to us; or</w:t>
      </w:r>
    </w:p>
    <w:p w14:paraId="17DB68E9" w14:textId="77777777" w:rsidR="00165381" w:rsidRDefault="00165381" w:rsidP="00A47386">
      <w:pPr>
        <w:pStyle w:val="ExampleAlphabetListLv1"/>
        <w:numPr>
          <w:ilvl w:val="0"/>
          <w:numId w:val="120"/>
        </w:numPr>
      </w:pPr>
      <w:r w:rsidRPr="008221D6">
        <w:t xml:space="preserve">instructing us to provide you with legal services, or allowing us to continue to provide </w:t>
      </w:r>
      <w:r>
        <w:br/>
      </w:r>
      <w:r w:rsidRPr="008221D6">
        <w:t xml:space="preserve">you with legal services, </w:t>
      </w:r>
    </w:p>
    <w:p w14:paraId="575471A8" w14:textId="77777777" w:rsidR="00165381" w:rsidRDefault="00165381" w:rsidP="00165381">
      <w:pPr>
        <w:spacing w:after="40"/>
        <w:ind w:left="340" w:hanging="340"/>
        <w:rPr>
          <w:rFonts w:ascii="Calibri" w:hAnsi="Calibri" w:cs="Calibri"/>
        </w:rPr>
      </w:pPr>
    </w:p>
    <w:p w14:paraId="5D993104" w14:textId="77777777" w:rsidR="00165381" w:rsidRPr="008221D6" w:rsidRDefault="00165381" w:rsidP="00165381">
      <w:pPr>
        <w:pStyle w:val="ExampleBodyText"/>
      </w:pPr>
      <w:r w:rsidRPr="008221D6">
        <w:t>I confirm that I have read the Disclosure Notice and accept the offer contained in this document</w:t>
      </w:r>
    </w:p>
    <w:p w14:paraId="58FA5160" w14:textId="77777777" w:rsidR="00165381" w:rsidRPr="008221D6" w:rsidRDefault="00165381" w:rsidP="00165381">
      <w:pPr>
        <w:rPr>
          <w:rStyle w:val="AltOpt"/>
          <w:rFonts w:ascii="Calibri" w:eastAsia="Times New Roman" w:hAnsi="Calibri" w:cs="Calibri"/>
          <w:color w:val="auto"/>
          <w:sz w:val="18"/>
          <w:szCs w:val="18"/>
        </w:rPr>
      </w:pPr>
    </w:p>
    <w:p w14:paraId="1610B16F" w14:textId="77777777" w:rsidR="00165381" w:rsidRDefault="00165381" w:rsidP="00165381"/>
    <w:tbl>
      <w:tblPr>
        <w:tblStyle w:val="TableGrid"/>
        <w:tblW w:w="8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118"/>
        <w:gridCol w:w="680"/>
        <w:gridCol w:w="3118"/>
        <w:gridCol w:w="232"/>
        <w:gridCol w:w="1644"/>
      </w:tblGrid>
      <w:tr w:rsidR="00165381" w14:paraId="62C49B06" w14:textId="77777777" w:rsidTr="00165381">
        <w:tc>
          <w:tcPr>
            <w:tcW w:w="3118" w:type="dxa"/>
            <w:tcBorders>
              <w:bottom w:val="single" w:sz="6" w:space="0" w:color="808080" w:themeColor="background1" w:themeShade="80"/>
            </w:tcBorders>
            <w:vAlign w:val="bottom"/>
          </w:tcPr>
          <w:p w14:paraId="1973B5D6" w14:textId="77777777" w:rsidR="00165381" w:rsidRDefault="00165381" w:rsidP="00165381">
            <w:pPr>
              <w:pStyle w:val="ExampleBodyText"/>
              <w:spacing w:after="0"/>
            </w:pPr>
            <w:r>
              <w:br w:type="page"/>
            </w:r>
          </w:p>
        </w:tc>
        <w:tc>
          <w:tcPr>
            <w:tcW w:w="680" w:type="dxa"/>
            <w:vAlign w:val="bottom"/>
          </w:tcPr>
          <w:p w14:paraId="0713834D" w14:textId="77777777" w:rsidR="00165381" w:rsidRDefault="00165381" w:rsidP="00165381">
            <w:pPr>
              <w:pStyle w:val="ExampleBodyText"/>
              <w:spacing w:after="0"/>
            </w:pPr>
          </w:p>
        </w:tc>
        <w:tc>
          <w:tcPr>
            <w:tcW w:w="3118" w:type="dxa"/>
            <w:tcBorders>
              <w:bottom w:val="single" w:sz="6" w:space="0" w:color="808080" w:themeColor="background1" w:themeShade="80"/>
            </w:tcBorders>
            <w:vAlign w:val="bottom"/>
          </w:tcPr>
          <w:p w14:paraId="12A0C910" w14:textId="77777777" w:rsidR="00165381" w:rsidRDefault="00165381" w:rsidP="00165381">
            <w:pPr>
              <w:pStyle w:val="ExampleBodyText"/>
              <w:spacing w:after="0"/>
            </w:pPr>
          </w:p>
        </w:tc>
        <w:tc>
          <w:tcPr>
            <w:tcW w:w="232" w:type="dxa"/>
            <w:vAlign w:val="bottom"/>
          </w:tcPr>
          <w:p w14:paraId="3D4E251B" w14:textId="77777777" w:rsidR="00165381" w:rsidRDefault="00165381" w:rsidP="00165381">
            <w:pPr>
              <w:pStyle w:val="ExampleBodyText"/>
              <w:spacing w:after="0"/>
            </w:pPr>
          </w:p>
        </w:tc>
        <w:tc>
          <w:tcPr>
            <w:tcW w:w="1644" w:type="dxa"/>
            <w:tcBorders>
              <w:bottom w:val="single" w:sz="6" w:space="0" w:color="808080" w:themeColor="background1" w:themeShade="80"/>
            </w:tcBorders>
            <w:vAlign w:val="bottom"/>
          </w:tcPr>
          <w:p w14:paraId="79F262C8" w14:textId="77777777" w:rsidR="00165381" w:rsidRDefault="00165381" w:rsidP="00165381">
            <w:pPr>
              <w:pStyle w:val="ExampleBodyText"/>
              <w:spacing w:after="0"/>
            </w:pPr>
            <w:r>
              <w:rPr>
                <w:color w:val="000000"/>
                <w:spacing w:val="-2"/>
              </w:rPr>
              <w:fldChar w:fldCharType="begin">
                <w:ffData>
                  <w:name w:val="Text1"/>
                  <w:enabled/>
                  <w:calcOnExit w:val="0"/>
                  <w:textInput/>
                </w:ffData>
              </w:fldChar>
            </w:r>
            <w:r>
              <w:rPr>
                <w:color w:val="000000"/>
                <w:spacing w:val="-2"/>
              </w:rPr>
              <w:instrText xml:space="preserve"> FORMTEXT </w:instrText>
            </w:r>
            <w:r>
              <w:rPr>
                <w:color w:val="000000"/>
                <w:spacing w:val="-2"/>
              </w:rPr>
            </w:r>
            <w:r>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Pr>
                <w:color w:val="000000"/>
                <w:spacing w:val="-2"/>
              </w:rPr>
              <w:fldChar w:fldCharType="end"/>
            </w:r>
            <w:r w:rsidRPr="00DC110E">
              <w:rPr>
                <w:color w:val="000000"/>
                <w:spacing w:val="-2"/>
              </w:rPr>
              <w:t>/</w:t>
            </w:r>
            <w:r>
              <w:rPr>
                <w:color w:val="000000"/>
                <w:spacing w:val="-2"/>
              </w:rPr>
              <w:fldChar w:fldCharType="begin">
                <w:ffData>
                  <w:name w:val="Text2"/>
                  <w:enabled/>
                  <w:calcOnExit w:val="0"/>
                  <w:textInput/>
                </w:ffData>
              </w:fldChar>
            </w:r>
            <w:r>
              <w:rPr>
                <w:color w:val="000000"/>
                <w:spacing w:val="-2"/>
              </w:rPr>
              <w:instrText xml:space="preserve"> FORMTEXT </w:instrText>
            </w:r>
            <w:r>
              <w:rPr>
                <w:color w:val="000000"/>
                <w:spacing w:val="-2"/>
              </w:rPr>
            </w:r>
            <w:r>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Pr>
                <w:color w:val="000000"/>
                <w:spacing w:val="-2"/>
              </w:rPr>
              <w:fldChar w:fldCharType="end"/>
            </w:r>
            <w:r w:rsidRPr="00DC110E">
              <w:rPr>
                <w:color w:val="000000"/>
                <w:spacing w:val="-2"/>
              </w:rPr>
              <w:t>/</w:t>
            </w:r>
            <w:r>
              <w:rPr>
                <w:color w:val="000000"/>
                <w:spacing w:val="-2"/>
              </w:rPr>
              <w:fldChar w:fldCharType="begin">
                <w:ffData>
                  <w:name w:val="Text3"/>
                  <w:enabled/>
                  <w:calcOnExit w:val="0"/>
                  <w:textInput/>
                </w:ffData>
              </w:fldChar>
            </w:r>
            <w:r>
              <w:rPr>
                <w:color w:val="000000"/>
                <w:spacing w:val="-2"/>
              </w:rPr>
              <w:instrText xml:space="preserve"> FORMTEXT </w:instrText>
            </w:r>
            <w:r>
              <w:rPr>
                <w:color w:val="000000"/>
                <w:spacing w:val="-2"/>
              </w:rPr>
            </w:r>
            <w:r>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Pr>
                <w:color w:val="000000"/>
                <w:spacing w:val="-2"/>
              </w:rPr>
              <w:fldChar w:fldCharType="end"/>
            </w:r>
          </w:p>
        </w:tc>
      </w:tr>
      <w:tr w:rsidR="00165381" w14:paraId="0C79F092" w14:textId="77777777" w:rsidTr="00165381">
        <w:tc>
          <w:tcPr>
            <w:tcW w:w="3118" w:type="dxa"/>
            <w:tcBorders>
              <w:top w:val="single" w:sz="6" w:space="0" w:color="808080" w:themeColor="background1" w:themeShade="80"/>
            </w:tcBorders>
          </w:tcPr>
          <w:p w14:paraId="2B7C2580" w14:textId="77777777" w:rsidR="00165381" w:rsidRPr="0066603D" w:rsidRDefault="00165381" w:rsidP="00165381">
            <w:pPr>
              <w:pStyle w:val="ExampleBodyText"/>
              <w:spacing w:after="0"/>
              <w:rPr>
                <w:sz w:val="14"/>
                <w:szCs w:val="14"/>
              </w:rPr>
            </w:pPr>
            <w:r w:rsidRPr="00270F73">
              <w:rPr>
                <w:sz w:val="14"/>
                <w:szCs w:val="14"/>
              </w:rPr>
              <w:t>Client signature</w:t>
            </w:r>
          </w:p>
        </w:tc>
        <w:tc>
          <w:tcPr>
            <w:tcW w:w="680" w:type="dxa"/>
          </w:tcPr>
          <w:p w14:paraId="54B75DB1" w14:textId="77777777" w:rsidR="00165381" w:rsidRPr="0066603D" w:rsidRDefault="00165381" w:rsidP="00165381">
            <w:pPr>
              <w:pStyle w:val="ExampleBodyText"/>
              <w:spacing w:after="0"/>
              <w:rPr>
                <w:sz w:val="14"/>
                <w:szCs w:val="14"/>
              </w:rPr>
            </w:pPr>
          </w:p>
        </w:tc>
        <w:tc>
          <w:tcPr>
            <w:tcW w:w="3118" w:type="dxa"/>
            <w:tcBorders>
              <w:top w:val="single" w:sz="6" w:space="0" w:color="808080" w:themeColor="background1" w:themeShade="80"/>
            </w:tcBorders>
          </w:tcPr>
          <w:p w14:paraId="19922000" w14:textId="77777777" w:rsidR="00165381" w:rsidRPr="0066603D" w:rsidRDefault="00165381" w:rsidP="00165381">
            <w:pPr>
              <w:pStyle w:val="ExampleBodyText"/>
              <w:spacing w:after="0"/>
              <w:rPr>
                <w:sz w:val="14"/>
                <w:szCs w:val="14"/>
              </w:rPr>
            </w:pPr>
            <w:r>
              <w:rPr>
                <w:sz w:val="14"/>
                <w:szCs w:val="14"/>
              </w:rPr>
              <w:t>Client print name</w:t>
            </w:r>
          </w:p>
        </w:tc>
        <w:tc>
          <w:tcPr>
            <w:tcW w:w="232" w:type="dxa"/>
          </w:tcPr>
          <w:p w14:paraId="15E26B88" w14:textId="77777777" w:rsidR="00165381" w:rsidRPr="0066603D" w:rsidRDefault="00165381" w:rsidP="00165381">
            <w:pPr>
              <w:pStyle w:val="ExampleBodyText"/>
              <w:spacing w:after="0"/>
              <w:rPr>
                <w:sz w:val="14"/>
                <w:szCs w:val="14"/>
              </w:rPr>
            </w:pPr>
          </w:p>
        </w:tc>
        <w:tc>
          <w:tcPr>
            <w:tcW w:w="1644" w:type="dxa"/>
            <w:tcBorders>
              <w:top w:val="single" w:sz="6" w:space="0" w:color="808080" w:themeColor="background1" w:themeShade="80"/>
            </w:tcBorders>
          </w:tcPr>
          <w:p w14:paraId="2A43F77B" w14:textId="77777777" w:rsidR="00165381" w:rsidRPr="0066603D" w:rsidRDefault="00165381" w:rsidP="00165381">
            <w:pPr>
              <w:pStyle w:val="ExampleBodyText"/>
              <w:spacing w:after="0"/>
              <w:rPr>
                <w:sz w:val="14"/>
                <w:szCs w:val="14"/>
              </w:rPr>
            </w:pPr>
            <w:r w:rsidRPr="0066603D">
              <w:rPr>
                <w:sz w:val="14"/>
                <w:szCs w:val="14"/>
              </w:rPr>
              <w:t>Date</w:t>
            </w:r>
          </w:p>
        </w:tc>
      </w:tr>
      <w:tr w:rsidR="00165381" w14:paraId="6DFCC324" w14:textId="77777777" w:rsidTr="00165381">
        <w:tc>
          <w:tcPr>
            <w:tcW w:w="3118" w:type="dxa"/>
          </w:tcPr>
          <w:p w14:paraId="3D0EBE12" w14:textId="77777777" w:rsidR="00165381" w:rsidRPr="00270F73" w:rsidRDefault="00165381" w:rsidP="00165381">
            <w:pPr>
              <w:pStyle w:val="ExampleBodyText"/>
              <w:spacing w:after="0"/>
              <w:rPr>
                <w:sz w:val="14"/>
                <w:szCs w:val="14"/>
              </w:rPr>
            </w:pPr>
          </w:p>
        </w:tc>
        <w:tc>
          <w:tcPr>
            <w:tcW w:w="680" w:type="dxa"/>
          </w:tcPr>
          <w:p w14:paraId="799E98BE" w14:textId="77777777" w:rsidR="00165381" w:rsidRPr="0066603D" w:rsidRDefault="00165381" w:rsidP="00165381">
            <w:pPr>
              <w:pStyle w:val="ExampleBodyText"/>
              <w:spacing w:after="0"/>
              <w:rPr>
                <w:sz w:val="14"/>
                <w:szCs w:val="14"/>
              </w:rPr>
            </w:pPr>
          </w:p>
        </w:tc>
        <w:tc>
          <w:tcPr>
            <w:tcW w:w="3118" w:type="dxa"/>
          </w:tcPr>
          <w:p w14:paraId="5456B9EB" w14:textId="77777777" w:rsidR="00165381" w:rsidRDefault="00165381" w:rsidP="00165381">
            <w:pPr>
              <w:pStyle w:val="ExampleBodyText"/>
              <w:spacing w:after="0"/>
              <w:rPr>
                <w:sz w:val="14"/>
                <w:szCs w:val="14"/>
              </w:rPr>
            </w:pPr>
          </w:p>
        </w:tc>
        <w:tc>
          <w:tcPr>
            <w:tcW w:w="232" w:type="dxa"/>
          </w:tcPr>
          <w:p w14:paraId="1E2740D1" w14:textId="77777777" w:rsidR="00165381" w:rsidRPr="0066603D" w:rsidRDefault="00165381" w:rsidP="00165381">
            <w:pPr>
              <w:pStyle w:val="ExampleBodyText"/>
              <w:spacing w:after="0"/>
              <w:rPr>
                <w:sz w:val="14"/>
                <w:szCs w:val="14"/>
              </w:rPr>
            </w:pPr>
          </w:p>
        </w:tc>
        <w:tc>
          <w:tcPr>
            <w:tcW w:w="1644" w:type="dxa"/>
          </w:tcPr>
          <w:p w14:paraId="62EE6099" w14:textId="77777777" w:rsidR="00165381" w:rsidRPr="0066603D" w:rsidRDefault="00165381" w:rsidP="00165381">
            <w:pPr>
              <w:pStyle w:val="ExampleBodyText"/>
              <w:spacing w:after="0"/>
              <w:rPr>
                <w:sz w:val="14"/>
                <w:szCs w:val="14"/>
              </w:rPr>
            </w:pPr>
          </w:p>
        </w:tc>
      </w:tr>
      <w:tr w:rsidR="00165381" w14:paraId="20A0DAF2" w14:textId="77777777" w:rsidTr="00165381">
        <w:tc>
          <w:tcPr>
            <w:tcW w:w="3118" w:type="dxa"/>
            <w:tcBorders>
              <w:bottom w:val="single" w:sz="6" w:space="0" w:color="808080" w:themeColor="background1" w:themeShade="80"/>
            </w:tcBorders>
            <w:vAlign w:val="bottom"/>
          </w:tcPr>
          <w:p w14:paraId="14D73C0F" w14:textId="77777777" w:rsidR="00165381" w:rsidRDefault="00165381" w:rsidP="00165381">
            <w:pPr>
              <w:pStyle w:val="ExampleBodyText"/>
              <w:spacing w:after="0"/>
            </w:pPr>
            <w:r>
              <w:br w:type="page"/>
            </w:r>
          </w:p>
        </w:tc>
        <w:tc>
          <w:tcPr>
            <w:tcW w:w="680" w:type="dxa"/>
            <w:vAlign w:val="bottom"/>
          </w:tcPr>
          <w:p w14:paraId="2027C838" w14:textId="77777777" w:rsidR="00165381" w:rsidRDefault="00165381" w:rsidP="00165381">
            <w:pPr>
              <w:pStyle w:val="ExampleBodyText"/>
              <w:spacing w:after="0"/>
            </w:pPr>
          </w:p>
        </w:tc>
        <w:tc>
          <w:tcPr>
            <w:tcW w:w="3118" w:type="dxa"/>
            <w:tcBorders>
              <w:bottom w:val="single" w:sz="6" w:space="0" w:color="808080" w:themeColor="background1" w:themeShade="80"/>
            </w:tcBorders>
            <w:vAlign w:val="bottom"/>
          </w:tcPr>
          <w:p w14:paraId="3138CBBC" w14:textId="77777777" w:rsidR="00165381" w:rsidRDefault="00165381" w:rsidP="00165381">
            <w:pPr>
              <w:pStyle w:val="ExampleBodyText"/>
              <w:spacing w:after="0"/>
            </w:pPr>
          </w:p>
        </w:tc>
        <w:tc>
          <w:tcPr>
            <w:tcW w:w="232" w:type="dxa"/>
            <w:vAlign w:val="bottom"/>
          </w:tcPr>
          <w:p w14:paraId="6AECB865" w14:textId="77777777" w:rsidR="00165381" w:rsidRDefault="00165381" w:rsidP="00165381">
            <w:pPr>
              <w:pStyle w:val="ExampleBodyText"/>
              <w:spacing w:after="0"/>
            </w:pPr>
          </w:p>
        </w:tc>
        <w:tc>
          <w:tcPr>
            <w:tcW w:w="1644" w:type="dxa"/>
            <w:tcBorders>
              <w:bottom w:val="single" w:sz="6" w:space="0" w:color="808080" w:themeColor="background1" w:themeShade="80"/>
            </w:tcBorders>
            <w:vAlign w:val="bottom"/>
          </w:tcPr>
          <w:p w14:paraId="166AF760" w14:textId="77777777" w:rsidR="00165381" w:rsidRDefault="00165381" w:rsidP="00165381">
            <w:pPr>
              <w:pStyle w:val="ExampleBodyText"/>
              <w:spacing w:after="0"/>
            </w:pPr>
            <w:r>
              <w:rPr>
                <w:color w:val="000000"/>
                <w:spacing w:val="-2"/>
              </w:rPr>
              <w:fldChar w:fldCharType="begin">
                <w:ffData>
                  <w:name w:val="Text1"/>
                  <w:enabled/>
                  <w:calcOnExit w:val="0"/>
                  <w:textInput/>
                </w:ffData>
              </w:fldChar>
            </w:r>
            <w:r>
              <w:rPr>
                <w:color w:val="000000"/>
                <w:spacing w:val="-2"/>
              </w:rPr>
              <w:instrText xml:space="preserve"> FORMTEXT </w:instrText>
            </w:r>
            <w:r>
              <w:rPr>
                <w:color w:val="000000"/>
                <w:spacing w:val="-2"/>
              </w:rPr>
            </w:r>
            <w:r>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Pr>
                <w:color w:val="000000"/>
                <w:spacing w:val="-2"/>
              </w:rPr>
              <w:fldChar w:fldCharType="end"/>
            </w:r>
            <w:r w:rsidRPr="00DC110E">
              <w:rPr>
                <w:color w:val="000000"/>
                <w:spacing w:val="-2"/>
              </w:rPr>
              <w:t>/</w:t>
            </w:r>
            <w:r>
              <w:rPr>
                <w:color w:val="000000"/>
                <w:spacing w:val="-2"/>
              </w:rPr>
              <w:fldChar w:fldCharType="begin">
                <w:ffData>
                  <w:name w:val="Text2"/>
                  <w:enabled/>
                  <w:calcOnExit w:val="0"/>
                  <w:textInput/>
                </w:ffData>
              </w:fldChar>
            </w:r>
            <w:r>
              <w:rPr>
                <w:color w:val="000000"/>
                <w:spacing w:val="-2"/>
              </w:rPr>
              <w:instrText xml:space="preserve"> FORMTEXT </w:instrText>
            </w:r>
            <w:r>
              <w:rPr>
                <w:color w:val="000000"/>
                <w:spacing w:val="-2"/>
              </w:rPr>
            </w:r>
            <w:r>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Pr>
                <w:color w:val="000000"/>
                <w:spacing w:val="-2"/>
              </w:rPr>
              <w:fldChar w:fldCharType="end"/>
            </w:r>
            <w:r w:rsidRPr="00DC110E">
              <w:rPr>
                <w:color w:val="000000"/>
                <w:spacing w:val="-2"/>
              </w:rPr>
              <w:t>/</w:t>
            </w:r>
            <w:r>
              <w:rPr>
                <w:color w:val="000000"/>
                <w:spacing w:val="-2"/>
              </w:rPr>
              <w:fldChar w:fldCharType="begin">
                <w:ffData>
                  <w:name w:val="Text3"/>
                  <w:enabled/>
                  <w:calcOnExit w:val="0"/>
                  <w:textInput/>
                </w:ffData>
              </w:fldChar>
            </w:r>
            <w:r>
              <w:rPr>
                <w:color w:val="000000"/>
                <w:spacing w:val="-2"/>
              </w:rPr>
              <w:instrText xml:space="preserve"> FORMTEXT </w:instrText>
            </w:r>
            <w:r>
              <w:rPr>
                <w:color w:val="000000"/>
                <w:spacing w:val="-2"/>
              </w:rPr>
            </w:r>
            <w:r>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Pr>
                <w:color w:val="000000"/>
                <w:spacing w:val="-2"/>
              </w:rPr>
              <w:fldChar w:fldCharType="end"/>
            </w:r>
          </w:p>
        </w:tc>
      </w:tr>
      <w:tr w:rsidR="00165381" w14:paraId="0BC2ADCF" w14:textId="77777777" w:rsidTr="00165381">
        <w:tc>
          <w:tcPr>
            <w:tcW w:w="3118" w:type="dxa"/>
            <w:tcBorders>
              <w:top w:val="single" w:sz="6" w:space="0" w:color="808080" w:themeColor="background1" w:themeShade="80"/>
            </w:tcBorders>
          </w:tcPr>
          <w:p w14:paraId="55FC2AD0" w14:textId="77777777" w:rsidR="00165381" w:rsidRPr="0066603D" w:rsidRDefault="00165381" w:rsidP="00165381">
            <w:pPr>
              <w:pStyle w:val="ExampleBodyText"/>
              <w:spacing w:after="0"/>
              <w:rPr>
                <w:sz w:val="14"/>
                <w:szCs w:val="14"/>
              </w:rPr>
            </w:pPr>
            <w:r w:rsidRPr="00270F73">
              <w:rPr>
                <w:sz w:val="14"/>
                <w:szCs w:val="14"/>
              </w:rPr>
              <w:t xml:space="preserve">Client signature – </w:t>
            </w:r>
            <w:r>
              <w:rPr>
                <w:sz w:val="14"/>
                <w:szCs w:val="14"/>
              </w:rPr>
              <w:t>if more than one</w:t>
            </w:r>
          </w:p>
        </w:tc>
        <w:tc>
          <w:tcPr>
            <w:tcW w:w="680" w:type="dxa"/>
          </w:tcPr>
          <w:p w14:paraId="4603508B" w14:textId="77777777" w:rsidR="00165381" w:rsidRPr="0066603D" w:rsidRDefault="00165381" w:rsidP="00165381">
            <w:pPr>
              <w:pStyle w:val="ExampleBodyText"/>
              <w:spacing w:after="0"/>
              <w:rPr>
                <w:sz w:val="14"/>
                <w:szCs w:val="14"/>
              </w:rPr>
            </w:pPr>
          </w:p>
        </w:tc>
        <w:tc>
          <w:tcPr>
            <w:tcW w:w="3118" w:type="dxa"/>
            <w:tcBorders>
              <w:top w:val="single" w:sz="6" w:space="0" w:color="808080" w:themeColor="background1" w:themeShade="80"/>
            </w:tcBorders>
          </w:tcPr>
          <w:p w14:paraId="0835BC51" w14:textId="77777777" w:rsidR="00165381" w:rsidRPr="0066603D" w:rsidRDefault="00165381" w:rsidP="00165381">
            <w:pPr>
              <w:pStyle w:val="ExampleBodyText"/>
              <w:spacing w:after="0"/>
              <w:rPr>
                <w:sz w:val="14"/>
                <w:szCs w:val="14"/>
              </w:rPr>
            </w:pPr>
            <w:r>
              <w:rPr>
                <w:sz w:val="14"/>
                <w:szCs w:val="14"/>
              </w:rPr>
              <w:t>Client print name</w:t>
            </w:r>
          </w:p>
        </w:tc>
        <w:tc>
          <w:tcPr>
            <w:tcW w:w="232" w:type="dxa"/>
          </w:tcPr>
          <w:p w14:paraId="10861E69" w14:textId="77777777" w:rsidR="00165381" w:rsidRPr="0066603D" w:rsidRDefault="00165381" w:rsidP="00165381">
            <w:pPr>
              <w:pStyle w:val="ExampleBodyText"/>
              <w:spacing w:after="0"/>
              <w:rPr>
                <w:sz w:val="14"/>
                <w:szCs w:val="14"/>
              </w:rPr>
            </w:pPr>
          </w:p>
        </w:tc>
        <w:tc>
          <w:tcPr>
            <w:tcW w:w="1644" w:type="dxa"/>
            <w:tcBorders>
              <w:top w:val="single" w:sz="6" w:space="0" w:color="808080" w:themeColor="background1" w:themeShade="80"/>
            </w:tcBorders>
          </w:tcPr>
          <w:p w14:paraId="0449515A" w14:textId="77777777" w:rsidR="00165381" w:rsidRPr="0066603D" w:rsidRDefault="00165381" w:rsidP="00165381">
            <w:pPr>
              <w:pStyle w:val="ExampleBodyText"/>
              <w:spacing w:after="0"/>
              <w:rPr>
                <w:sz w:val="14"/>
                <w:szCs w:val="14"/>
              </w:rPr>
            </w:pPr>
            <w:r w:rsidRPr="0066603D">
              <w:rPr>
                <w:sz w:val="14"/>
                <w:szCs w:val="14"/>
              </w:rPr>
              <w:t>Date</w:t>
            </w:r>
          </w:p>
        </w:tc>
      </w:tr>
    </w:tbl>
    <w:p w14:paraId="469295F2" w14:textId="77777777" w:rsidR="00165381" w:rsidRDefault="00165381" w:rsidP="00165381"/>
    <w:p w14:paraId="008F4427" w14:textId="77777777" w:rsidR="00165381" w:rsidRDefault="00165381" w:rsidP="00165381">
      <w:pPr>
        <w:spacing w:after="0"/>
      </w:pPr>
      <w:r>
        <w:br w:type="page"/>
      </w:r>
    </w:p>
    <w:p w14:paraId="13363A7A" w14:textId="77777777" w:rsidR="00165381" w:rsidRPr="00F27813" w:rsidRDefault="00165381" w:rsidP="00165381">
      <w:pPr>
        <w:rPr>
          <w:i/>
          <w:color w:val="7F7F7F" w:themeColor="text1" w:themeTint="80"/>
          <w:szCs w:val="18"/>
        </w:rPr>
      </w:pPr>
      <w:r w:rsidRPr="00A526C0">
        <w:rPr>
          <w:i/>
          <w:color w:val="7F7F7F" w:themeColor="text1" w:themeTint="80"/>
          <w:szCs w:val="18"/>
        </w:rPr>
        <w:lastRenderedPageBreak/>
        <w:t xml:space="preserve">Disclosure Notice and Costs </w:t>
      </w:r>
      <w:r w:rsidR="00F27813">
        <w:rPr>
          <w:i/>
          <w:color w:val="7F7F7F" w:themeColor="text1" w:themeTint="80"/>
          <w:szCs w:val="18"/>
        </w:rPr>
        <w:t>Agreement Page 1</w:t>
      </w:r>
    </w:p>
    <w:p w14:paraId="226E178A" w14:textId="77777777" w:rsidR="00165381" w:rsidRPr="00992FDB" w:rsidRDefault="00165381" w:rsidP="00F27813">
      <w:pPr>
        <w:pStyle w:val="Heading3-notnumbered"/>
      </w:pPr>
      <w:r w:rsidRPr="008221D6">
        <w:t xml:space="preserve">Disclosure </w:t>
      </w:r>
      <w:r>
        <w:t>n</w:t>
      </w:r>
      <w:r w:rsidRPr="008221D6">
        <w:t>otice</w:t>
      </w:r>
    </w:p>
    <w:p w14:paraId="7489D778" w14:textId="77777777" w:rsidR="00165381" w:rsidRPr="00ED3BC8" w:rsidRDefault="00165381" w:rsidP="00165381">
      <w:pPr>
        <w:pStyle w:val="ExampleBodyText"/>
      </w:pPr>
      <w:r w:rsidRPr="00ED3BC8">
        <w:t xml:space="preserve">Important information about your rights under the </w:t>
      </w:r>
      <w:r w:rsidRPr="008E7594">
        <w:rPr>
          <w:i/>
        </w:rPr>
        <w:t>Legal Profession Act</w:t>
      </w:r>
      <w:r w:rsidR="004B476E" w:rsidRPr="008E7594">
        <w:rPr>
          <w:i/>
        </w:rPr>
        <w:t xml:space="preserve"> 2007</w:t>
      </w:r>
      <w:r w:rsidR="004B476E">
        <w:t xml:space="preserve"> (Qld)</w:t>
      </w:r>
      <w:r w:rsidRPr="00ED3BC8">
        <w:t>.</w:t>
      </w:r>
    </w:p>
    <w:p w14:paraId="671BFFFA" w14:textId="77777777" w:rsidR="00165381" w:rsidRPr="00ED3BC8" w:rsidRDefault="00165381" w:rsidP="00165381">
      <w:pPr>
        <w:pStyle w:val="ExampleBodyText"/>
      </w:pPr>
      <w:r w:rsidRPr="00ED3BC8">
        <w:t xml:space="preserve">This Notice discloses information </w:t>
      </w:r>
      <w:r w:rsidRPr="007A0156">
        <w:rPr>
          <w:highlight w:val="lightGray"/>
        </w:rPr>
        <w:t>// law practice name //</w:t>
      </w:r>
      <w:r w:rsidRPr="008221D6">
        <w:t xml:space="preserve"> </w:t>
      </w:r>
      <w:r w:rsidRPr="00ED3BC8">
        <w:t xml:space="preserve">is required to provide to you by the </w:t>
      </w:r>
      <w:r w:rsidRPr="00D66153">
        <w:rPr>
          <w:i/>
        </w:rPr>
        <w:t xml:space="preserve">Legal </w:t>
      </w:r>
      <w:r>
        <w:rPr>
          <w:i/>
        </w:rPr>
        <w:br/>
      </w:r>
      <w:r w:rsidRPr="00D66153">
        <w:rPr>
          <w:i/>
        </w:rPr>
        <w:t>Profession Act</w:t>
      </w:r>
      <w:r w:rsidRPr="00ED3BC8">
        <w:t xml:space="preserve"> </w:t>
      </w:r>
      <w:r w:rsidR="004B476E" w:rsidRPr="008E7594">
        <w:rPr>
          <w:i/>
        </w:rPr>
        <w:t>2007</w:t>
      </w:r>
      <w:r w:rsidR="004B476E">
        <w:t xml:space="preserve"> </w:t>
      </w:r>
      <w:r w:rsidRPr="00ED3BC8">
        <w:t>Qld (LPA) about your rights and the costs of our legal services.</w:t>
      </w:r>
      <w:r>
        <w:rPr>
          <w:b/>
        </w:rPr>
        <w:t xml:space="preserve"> </w:t>
      </w:r>
      <w:r w:rsidRPr="00ED3BC8">
        <w:t xml:space="preserve">Please read this </w:t>
      </w:r>
      <w:r>
        <w:br/>
      </w:r>
      <w:r w:rsidRPr="00ED3BC8">
        <w:t>Disclosure Notice before signing our offer to provide you with legal services.</w:t>
      </w:r>
    </w:p>
    <w:p w14:paraId="38381946" w14:textId="77777777" w:rsidR="00165381" w:rsidRPr="00ED3BC8" w:rsidRDefault="00165381" w:rsidP="00165381">
      <w:pPr>
        <w:pStyle w:val="ExampleNumberedList2Bold"/>
      </w:pPr>
      <w:bookmarkStart w:id="6" w:name="_Ref329960037"/>
      <w:r w:rsidRPr="00525645">
        <w:t>Negotiation</w:t>
      </w:r>
      <w:bookmarkEnd w:id="6"/>
    </w:p>
    <w:p w14:paraId="5B2E6B25" w14:textId="77777777" w:rsidR="00165381" w:rsidRPr="00ED3BC8" w:rsidRDefault="00165381" w:rsidP="008E7594">
      <w:pPr>
        <w:pStyle w:val="ExampleBodyText"/>
        <w:ind w:left="522"/>
      </w:pPr>
      <w:r w:rsidRPr="00ED3BC8">
        <w:t xml:space="preserve">You have the right to negotiate a costs agreement with </w:t>
      </w:r>
      <w:r>
        <w:t>us</w:t>
      </w:r>
      <w:r w:rsidRPr="00ED3BC8">
        <w:t xml:space="preserve"> before you accept the proposed </w:t>
      </w:r>
      <w:r>
        <w:t>Costs</w:t>
      </w:r>
      <w:r w:rsidRPr="00ED3BC8">
        <w:t xml:space="preserve"> </w:t>
      </w:r>
      <w:r>
        <w:br/>
      </w:r>
      <w:r w:rsidRPr="00ED3BC8">
        <w:t>Agreement.</w:t>
      </w:r>
      <w:r>
        <w:t xml:space="preserve"> </w:t>
      </w:r>
      <w:r w:rsidRPr="00ED3BC8">
        <w:t>Make sure you understand what you are agreeing to</w:t>
      </w:r>
      <w:r>
        <w:t xml:space="preserve">, and ask questions if you are </w:t>
      </w:r>
      <w:r w:rsidRPr="00ED3BC8">
        <w:t xml:space="preserve">unsure </w:t>
      </w:r>
      <w:r>
        <w:br/>
      </w:r>
      <w:r w:rsidRPr="00ED3BC8">
        <w:t>about any aspect of the proposed agreement.</w:t>
      </w:r>
      <w:r>
        <w:t xml:space="preserve"> </w:t>
      </w:r>
      <w:r w:rsidRPr="00ED3BC8">
        <w:t xml:space="preserve">You have the right to seek independent legal advice </w:t>
      </w:r>
      <w:r>
        <w:br/>
      </w:r>
      <w:r w:rsidRPr="00ED3BC8">
        <w:t xml:space="preserve">about the proposed </w:t>
      </w:r>
      <w:r>
        <w:t>Costs</w:t>
      </w:r>
      <w:r w:rsidRPr="00ED3BC8">
        <w:t xml:space="preserve"> Agreement. </w:t>
      </w:r>
    </w:p>
    <w:p w14:paraId="1ED146AE" w14:textId="77777777" w:rsidR="00165381" w:rsidRPr="00ED3BC8" w:rsidRDefault="00165381" w:rsidP="008E7594">
      <w:pPr>
        <w:pStyle w:val="ExampleBodyText"/>
        <w:ind w:left="522"/>
        <w:rPr>
          <w:b/>
        </w:rPr>
      </w:pPr>
      <w:r w:rsidRPr="00525645">
        <w:rPr>
          <w:b/>
          <w:highlight w:val="lightGray"/>
        </w:rPr>
        <w:t>//</w:t>
      </w:r>
      <w:r>
        <w:rPr>
          <w:b/>
          <w:highlight w:val="lightGray"/>
        </w:rPr>
        <w:t xml:space="preserve"> </w:t>
      </w:r>
      <w:r w:rsidRPr="00525645">
        <w:rPr>
          <w:b/>
          <w:highlight w:val="lightGray"/>
        </w:rPr>
        <w:t>law practice name</w:t>
      </w:r>
      <w:r>
        <w:rPr>
          <w:b/>
          <w:highlight w:val="lightGray"/>
        </w:rPr>
        <w:t xml:space="preserve"> </w:t>
      </w:r>
      <w:r w:rsidRPr="00525645">
        <w:rPr>
          <w:b/>
          <w:highlight w:val="lightGray"/>
        </w:rPr>
        <w:t>//</w:t>
      </w:r>
      <w:r w:rsidRPr="00321A97">
        <w:rPr>
          <w:b/>
        </w:rPr>
        <w:t xml:space="preserve"> </w:t>
      </w:r>
      <w:r w:rsidRPr="00ED3BC8">
        <w:rPr>
          <w:b/>
        </w:rPr>
        <w:t>services and charges</w:t>
      </w:r>
    </w:p>
    <w:p w14:paraId="5D914BB0" w14:textId="77777777" w:rsidR="00165381" w:rsidRDefault="00165381" w:rsidP="008E7594">
      <w:pPr>
        <w:pStyle w:val="ExampleBodyText"/>
        <w:ind w:left="522"/>
      </w:pPr>
      <w:r>
        <w:t>We</w:t>
      </w:r>
      <w:r w:rsidRPr="00ED3BC8">
        <w:t xml:space="preserve"> will invoice you for professional services and those fees will be calculated,</w:t>
      </w:r>
    </w:p>
    <w:p w14:paraId="2A118DE8" w14:textId="77777777" w:rsidR="00165381" w:rsidRPr="0099216E" w:rsidRDefault="00165381" w:rsidP="008E7594">
      <w:pPr>
        <w:pStyle w:val="ExampleBodyText"/>
        <w:ind w:left="522"/>
      </w:pPr>
      <w:r w:rsidRPr="0099216E">
        <w:rPr>
          <w:b/>
        </w:rPr>
        <w:t xml:space="preserve">Option </w:t>
      </w:r>
      <w:r w:rsidRPr="0099216E">
        <w:t xml:space="preserve">1 </w:t>
      </w:r>
      <w:r w:rsidRPr="006A208B">
        <w:t>by reference to the itemised scale fees set out in (Name scale of fees) and attached to this disclosure notice.</w:t>
      </w:r>
    </w:p>
    <w:p w14:paraId="7E7DD77E" w14:textId="77777777" w:rsidR="00165381" w:rsidRPr="0099216E" w:rsidRDefault="00165381" w:rsidP="008E7594">
      <w:pPr>
        <w:pStyle w:val="ExampleBodyText"/>
        <w:ind w:left="522"/>
      </w:pPr>
      <w:r w:rsidRPr="0099216E">
        <w:rPr>
          <w:b/>
        </w:rPr>
        <w:t>Option 2</w:t>
      </w:r>
      <w:r w:rsidRPr="0099216E">
        <w:t xml:space="preserve"> by reference to specific charges for particular tasks as follows:</w:t>
      </w:r>
      <w:r>
        <w:t xml:space="preserve"> </w:t>
      </w:r>
      <w:r w:rsidRPr="0099216E">
        <w:rPr>
          <w:highlight w:val="lightGray"/>
        </w:rPr>
        <w:t>// insert task and charges //</w:t>
      </w:r>
      <w:r w:rsidRPr="0099216E">
        <w:t>,</w:t>
      </w:r>
    </w:p>
    <w:p w14:paraId="3CC0F14A" w14:textId="77777777" w:rsidR="00165381" w:rsidRPr="0099216E" w:rsidRDefault="00165381" w:rsidP="008E7594">
      <w:pPr>
        <w:pStyle w:val="ExampleBodyText"/>
        <w:ind w:left="522"/>
      </w:pPr>
      <w:r w:rsidRPr="0099216E">
        <w:rPr>
          <w:b/>
        </w:rPr>
        <w:t>Option 3</w:t>
      </w:r>
      <w:r w:rsidRPr="0099216E">
        <w:t xml:space="preserve"> on a fixed fees basis, </w:t>
      </w:r>
      <w:r w:rsidRPr="0099216E">
        <w:rPr>
          <w:highlight w:val="lightGray"/>
        </w:rPr>
        <w:t>// insert details //</w:t>
      </w:r>
      <w:r w:rsidRPr="0099216E">
        <w:t>,</w:t>
      </w:r>
    </w:p>
    <w:p w14:paraId="50F568BE" w14:textId="0FF4E2F1" w:rsidR="00165381" w:rsidRPr="006A208B" w:rsidRDefault="00165381" w:rsidP="008E7594">
      <w:pPr>
        <w:pStyle w:val="ExampleBodyText"/>
        <w:ind w:left="522"/>
      </w:pPr>
      <w:r w:rsidRPr="0099216E">
        <w:rPr>
          <w:b/>
        </w:rPr>
        <w:t>Option 4</w:t>
      </w:r>
      <w:r w:rsidRPr="0099216E">
        <w:t xml:space="preserve"> </w:t>
      </w:r>
      <w:r w:rsidRPr="0099216E">
        <w:rPr>
          <w:highlight w:val="lightGray"/>
        </w:rPr>
        <w:t>// Specify if time will be charged in # minute intervals //</w:t>
      </w:r>
      <w:r w:rsidRPr="0099216E">
        <w:t xml:space="preserve"> </w:t>
      </w:r>
      <w:r w:rsidRPr="006A208B">
        <w:t>on a time basis in 6 minute units the time charged for an attendance of up to 6 minutes will be 1 unit and the time charged for an attendance between 6 and 12 minutes, will be 2 units, etc. The minimum amount of time spent on a task will be 1 unit.</w:t>
      </w:r>
    </w:p>
    <w:p w14:paraId="71C01816" w14:textId="77777777" w:rsidR="00165381" w:rsidRPr="00ED3BC8" w:rsidRDefault="00165381" w:rsidP="008E7594">
      <w:pPr>
        <w:pStyle w:val="ExampleBodyText"/>
        <w:ind w:left="522"/>
      </w:pPr>
      <w:r>
        <w:t>We may</w:t>
      </w:r>
      <w:r w:rsidRPr="00ED3BC8">
        <w:t xml:space="preserve"> incur and you will be liable fo</w:t>
      </w:r>
      <w:r>
        <w:t>r o</w:t>
      </w:r>
      <w:r w:rsidRPr="00ED3BC8">
        <w:t xml:space="preserve">ther </w:t>
      </w:r>
      <w:r>
        <w:t>c</w:t>
      </w:r>
      <w:r w:rsidRPr="00ED3BC8">
        <w:t>harges being disbursements and outlays</w:t>
      </w:r>
      <w:r>
        <w:t xml:space="preserve"> – </w:t>
      </w:r>
      <w:r w:rsidRPr="00ED3BC8">
        <w:t xml:space="preserve">that is, </w:t>
      </w:r>
      <w:r>
        <w:br/>
      </w:r>
      <w:r w:rsidRPr="00ED3BC8">
        <w:t>money which we pay</w:t>
      </w:r>
      <w:r>
        <w:t>,</w:t>
      </w:r>
      <w:r w:rsidRPr="00ED3BC8">
        <w:t xml:space="preserve"> or are liable to pay</w:t>
      </w:r>
      <w:r>
        <w:t>,</w:t>
      </w:r>
      <w:r w:rsidRPr="00ED3BC8">
        <w:t xml:space="preserve"> to others on your behalf.</w:t>
      </w:r>
      <w:r>
        <w:t xml:space="preserve"> </w:t>
      </w:r>
      <w:r w:rsidRPr="00ED3BC8">
        <w:t>Examples are:</w:t>
      </w:r>
    </w:p>
    <w:p w14:paraId="716906BD" w14:textId="77777777" w:rsidR="00165381" w:rsidRPr="00D93765" w:rsidRDefault="00165381" w:rsidP="008E7594">
      <w:pPr>
        <w:pStyle w:val="ExampleBulletListLv1"/>
        <w:ind w:left="871"/>
      </w:pPr>
      <w:r w:rsidRPr="00D93765">
        <w:t>search fees;</w:t>
      </w:r>
    </w:p>
    <w:p w14:paraId="65347F83" w14:textId="77777777" w:rsidR="00165381" w:rsidRPr="00D93765" w:rsidRDefault="00165381" w:rsidP="008E7594">
      <w:pPr>
        <w:pStyle w:val="ExampleBulletListLv1"/>
        <w:ind w:left="871"/>
      </w:pPr>
      <w:r w:rsidRPr="00D93765">
        <w:t>enquiry fees;</w:t>
      </w:r>
    </w:p>
    <w:p w14:paraId="2A0CB25D" w14:textId="77777777" w:rsidR="00165381" w:rsidRPr="00D93765" w:rsidRDefault="00165381" w:rsidP="008E7594">
      <w:pPr>
        <w:pStyle w:val="ExampleBulletListLv1"/>
        <w:ind w:left="871"/>
      </w:pPr>
      <w:r w:rsidRPr="00D93765">
        <w:t>court and other filing fees;</w:t>
      </w:r>
    </w:p>
    <w:p w14:paraId="4423513B" w14:textId="77777777" w:rsidR="00165381" w:rsidRPr="00D93765" w:rsidRDefault="00165381" w:rsidP="008E7594">
      <w:pPr>
        <w:pStyle w:val="ExampleBulletListLv1"/>
        <w:ind w:left="871"/>
      </w:pPr>
      <w:r w:rsidRPr="00D93765">
        <w:t>lodgement fees;</w:t>
      </w:r>
    </w:p>
    <w:p w14:paraId="19F02E29" w14:textId="77777777" w:rsidR="00165381" w:rsidRPr="00D93765" w:rsidRDefault="00165381" w:rsidP="008E7594">
      <w:pPr>
        <w:pStyle w:val="ExampleBulletListLv1"/>
        <w:ind w:left="871"/>
      </w:pPr>
      <w:r w:rsidRPr="00D93765">
        <w:t>all government revenue charges (including stamp duty);</w:t>
      </w:r>
    </w:p>
    <w:p w14:paraId="2E2799B0" w14:textId="77777777" w:rsidR="00165381" w:rsidRPr="00D93765" w:rsidRDefault="00165381" w:rsidP="008E7594">
      <w:pPr>
        <w:pStyle w:val="ExampleBulletListLv1"/>
        <w:ind w:left="871"/>
      </w:pPr>
      <w:r w:rsidRPr="00D93765">
        <w:t>transaction specific banking charges;</w:t>
      </w:r>
    </w:p>
    <w:p w14:paraId="403FB0A8" w14:textId="77777777" w:rsidR="00165381" w:rsidRPr="00D93765" w:rsidRDefault="00165381" w:rsidP="008E7594">
      <w:pPr>
        <w:pStyle w:val="ExampleBulletListLv1"/>
        <w:ind w:left="871"/>
      </w:pPr>
      <w:r w:rsidRPr="00D93765">
        <w:t>process servers and investigators;</w:t>
      </w:r>
    </w:p>
    <w:p w14:paraId="6668EDF4" w14:textId="77777777" w:rsidR="00165381" w:rsidRPr="00D93765" w:rsidRDefault="00165381" w:rsidP="008E7594">
      <w:pPr>
        <w:pStyle w:val="ExampleBulletListLv1"/>
        <w:ind w:left="871"/>
      </w:pPr>
      <w:r w:rsidRPr="00D93765">
        <w:t>clinical records from hospitals;</w:t>
      </w:r>
    </w:p>
    <w:p w14:paraId="627D8A12" w14:textId="77777777" w:rsidR="00165381" w:rsidRPr="00D93765" w:rsidRDefault="00165381" w:rsidP="008E7594">
      <w:pPr>
        <w:pStyle w:val="ExampleBulletListLv1"/>
        <w:ind w:left="871"/>
      </w:pPr>
      <w:r w:rsidRPr="00D93765">
        <w:t>medical, experts' reports and/or other external consultants;</w:t>
      </w:r>
    </w:p>
    <w:p w14:paraId="0526CBFB" w14:textId="77777777" w:rsidR="00165381" w:rsidRPr="00D93765" w:rsidRDefault="00165381" w:rsidP="008E7594">
      <w:pPr>
        <w:pStyle w:val="ExampleBulletListLv1"/>
        <w:ind w:left="871"/>
      </w:pPr>
      <w:r w:rsidRPr="00D93765">
        <w:t>witnesses' fees and expenses;</w:t>
      </w:r>
    </w:p>
    <w:p w14:paraId="3C6BFDD4" w14:textId="77777777" w:rsidR="00165381" w:rsidRPr="00D93765" w:rsidRDefault="00165381" w:rsidP="008E7594">
      <w:pPr>
        <w:pStyle w:val="ExampleBulletListLv1"/>
        <w:ind w:left="871"/>
      </w:pPr>
      <w:r w:rsidRPr="00D93765">
        <w:t>postage, courier and messengers;</w:t>
      </w:r>
    </w:p>
    <w:p w14:paraId="15F576D9" w14:textId="77777777" w:rsidR="00165381" w:rsidRPr="00D93765" w:rsidRDefault="00165381" w:rsidP="008E7594">
      <w:pPr>
        <w:pStyle w:val="ExampleBulletListLv1"/>
        <w:ind w:left="871"/>
      </w:pPr>
      <w:r w:rsidRPr="00D93765">
        <w:t>transcript charges;</w:t>
      </w:r>
    </w:p>
    <w:p w14:paraId="04DD2B97" w14:textId="77777777" w:rsidR="00165381" w:rsidRPr="00D93765" w:rsidRDefault="00165381" w:rsidP="008E7594">
      <w:pPr>
        <w:pStyle w:val="ExampleBulletListLv1"/>
        <w:ind w:left="871"/>
      </w:pPr>
      <w:r w:rsidRPr="00D93765">
        <w:t>fees of external lawyers we retain for you (including barrister's fees);</w:t>
      </w:r>
    </w:p>
    <w:p w14:paraId="33DE01A5" w14:textId="77777777" w:rsidR="00165381" w:rsidRPr="00D93765" w:rsidRDefault="00165381" w:rsidP="008E7594">
      <w:pPr>
        <w:pStyle w:val="ExampleBulletListLv1"/>
        <w:ind w:left="871"/>
      </w:pPr>
      <w:proofErr w:type="gramStart"/>
      <w:r w:rsidRPr="00D93765">
        <w:t>travel</w:t>
      </w:r>
      <w:proofErr w:type="gramEnd"/>
      <w:r w:rsidRPr="00D93765">
        <w:t xml:space="preserve"> expenses and accommodation costs.</w:t>
      </w:r>
    </w:p>
    <w:p w14:paraId="66F1DCD9" w14:textId="77777777" w:rsidR="00165381" w:rsidRDefault="00165381" w:rsidP="008E7594">
      <w:pPr>
        <w:pStyle w:val="ExampleBodyText"/>
        <w:spacing w:before="240"/>
        <w:ind w:left="519"/>
      </w:pPr>
      <w:r w:rsidRPr="00ED3BC8">
        <w:t xml:space="preserve">These disbursements and outlays are set out in the Schedule of Fees &amp; Other Charges and we </w:t>
      </w:r>
      <w:r>
        <w:br/>
      </w:r>
      <w:r w:rsidRPr="00ED3BC8">
        <w:t>will advise you of any other payments required to be made, when we are in a position to do so.</w:t>
      </w:r>
    </w:p>
    <w:p w14:paraId="67B25CBA" w14:textId="77777777" w:rsidR="00165381" w:rsidRDefault="00165381" w:rsidP="008E7594">
      <w:pPr>
        <w:ind w:left="162"/>
      </w:pPr>
      <w:r>
        <w:br w:type="page"/>
      </w:r>
    </w:p>
    <w:p w14:paraId="409C3AFD" w14:textId="77777777" w:rsidR="00165381" w:rsidRPr="00525645" w:rsidRDefault="00165381" w:rsidP="00165381">
      <w:pPr>
        <w:pStyle w:val="ExampleBodyText"/>
        <w:rPr>
          <w:i/>
          <w:color w:val="7F7F7F" w:themeColor="text1" w:themeTint="80"/>
        </w:rPr>
      </w:pPr>
      <w:r w:rsidRPr="00525645">
        <w:rPr>
          <w:i/>
          <w:color w:val="7F7F7F" w:themeColor="text1" w:themeTint="80"/>
        </w:rPr>
        <w:lastRenderedPageBreak/>
        <w:t xml:space="preserve">Disclosure </w:t>
      </w:r>
      <w:r>
        <w:rPr>
          <w:i/>
          <w:color w:val="7F7F7F" w:themeColor="text1" w:themeTint="80"/>
        </w:rPr>
        <w:t>n</w:t>
      </w:r>
      <w:r w:rsidRPr="00525645">
        <w:rPr>
          <w:i/>
          <w:color w:val="7F7F7F" w:themeColor="text1" w:themeTint="80"/>
        </w:rPr>
        <w:t xml:space="preserve">otice and </w:t>
      </w:r>
      <w:r>
        <w:rPr>
          <w:i/>
          <w:color w:val="7F7F7F" w:themeColor="text1" w:themeTint="80"/>
        </w:rPr>
        <w:t>c</w:t>
      </w:r>
      <w:r w:rsidRPr="00525645">
        <w:rPr>
          <w:i/>
          <w:color w:val="7F7F7F" w:themeColor="text1" w:themeTint="80"/>
        </w:rPr>
        <w:t xml:space="preserve">osts </w:t>
      </w:r>
      <w:r>
        <w:rPr>
          <w:i/>
          <w:color w:val="7F7F7F" w:themeColor="text1" w:themeTint="80"/>
        </w:rPr>
        <w:t>a</w:t>
      </w:r>
      <w:r w:rsidRPr="00525645">
        <w:rPr>
          <w:i/>
          <w:color w:val="7F7F7F" w:themeColor="text1" w:themeTint="80"/>
        </w:rPr>
        <w:t>greement Page 2</w:t>
      </w:r>
    </w:p>
    <w:p w14:paraId="448FD992" w14:textId="77777777" w:rsidR="00165381" w:rsidRPr="00ED3BC8" w:rsidRDefault="00165381" w:rsidP="00165381">
      <w:pPr>
        <w:pStyle w:val="ExampleNumberedList2Bold"/>
      </w:pPr>
      <w:r>
        <w:t>Cost estimate</w:t>
      </w:r>
    </w:p>
    <w:p w14:paraId="5D9A91D3" w14:textId="77777777" w:rsidR="00165381" w:rsidRPr="00ED3BC8" w:rsidRDefault="00165381" w:rsidP="008E7594">
      <w:pPr>
        <w:pStyle w:val="ExampleBodyText"/>
        <w:ind w:left="522"/>
      </w:pPr>
      <w:bookmarkStart w:id="7" w:name="iddContextmLeadInC2"/>
      <w:bookmarkStart w:id="8" w:name="iddDel121_m23_ne_A"/>
      <w:r w:rsidRPr="00ED3BC8">
        <w:t xml:space="preserve">The </w:t>
      </w:r>
      <w:r w:rsidRPr="00160000">
        <w:rPr>
          <w:i/>
        </w:rPr>
        <w:t>Legal Profession Act</w:t>
      </w:r>
      <w:r w:rsidRPr="00ED3BC8">
        <w:t xml:space="preserve"> </w:t>
      </w:r>
      <w:r w:rsidR="004B476E" w:rsidRPr="008E7594">
        <w:rPr>
          <w:i/>
        </w:rPr>
        <w:t>2007</w:t>
      </w:r>
      <w:r w:rsidR="004B476E">
        <w:t xml:space="preserve"> (Qld) </w:t>
      </w:r>
      <w:r w:rsidRPr="00ED3BC8">
        <w:t>requires us to provide you with an estimate of any amounts we may charge you.</w:t>
      </w:r>
    </w:p>
    <w:p w14:paraId="0DD9390D" w14:textId="77777777" w:rsidR="00165381" w:rsidRPr="00ED3BC8" w:rsidRDefault="00165381" w:rsidP="008E7594">
      <w:pPr>
        <w:pStyle w:val="ExampleBodyText"/>
        <w:ind w:left="522"/>
      </w:pPr>
      <w:r w:rsidRPr="0099216E">
        <w:rPr>
          <w:b/>
        </w:rPr>
        <w:t xml:space="preserve">Option 1. </w:t>
      </w:r>
      <w:r w:rsidRPr="0099216E">
        <w:t>Use if unable to be realistically calculated</w:t>
      </w:r>
      <w:r w:rsidR="004B476E">
        <w:t>.</w:t>
      </w:r>
    </w:p>
    <w:p w14:paraId="616E62B1" w14:textId="77777777" w:rsidR="00165381" w:rsidRDefault="00165381" w:rsidP="008E7594">
      <w:pPr>
        <w:pStyle w:val="ExampleBodyText"/>
        <w:ind w:left="522"/>
      </w:pPr>
      <w:r w:rsidRPr="00ED3BC8">
        <w:t>It is not reasonably practicable at this time to provide an estimate of the total legal costs (professional fees and other charges) tha</w:t>
      </w:r>
      <w:r>
        <w:t xml:space="preserve">t may potentially be incurred. </w:t>
      </w:r>
    </w:p>
    <w:p w14:paraId="62CCF844" w14:textId="77777777" w:rsidR="00165381" w:rsidRDefault="00165381" w:rsidP="008E7594">
      <w:pPr>
        <w:pStyle w:val="ExampleBodyText"/>
        <w:ind w:left="522"/>
      </w:pPr>
      <w:r w:rsidRPr="00ED3BC8">
        <w:t>The following estimate is based on the information available to us to date.</w:t>
      </w:r>
      <w:r>
        <w:t xml:space="preserve"> </w:t>
      </w:r>
      <w:r w:rsidRPr="00ED3BC8">
        <w:t>It is not a quotation and is subject to change.</w:t>
      </w:r>
      <w:r>
        <w:t xml:space="preserve"> </w:t>
      </w:r>
      <w:r w:rsidRPr="00ED3BC8">
        <w:t>It is difficult to be more precise as to the total legal costs likely to be incurred.</w:t>
      </w:r>
      <w:r>
        <w:t xml:space="preserve"> </w:t>
      </w:r>
    </w:p>
    <w:p w14:paraId="6C5D2BFB" w14:textId="77777777" w:rsidR="00165381" w:rsidRPr="00ED3BC8" w:rsidRDefault="00165381" w:rsidP="008E7594">
      <w:pPr>
        <w:pStyle w:val="ExampleBodyText"/>
        <w:ind w:left="522"/>
      </w:pPr>
      <w:r w:rsidRPr="00ED3BC8">
        <w:t>The legal costs will vary according to a number of contingencies, including the complexity of the issues, unexpected problems, the co</w:t>
      </w:r>
      <w:r>
        <w:t>-</w:t>
      </w:r>
      <w:r w:rsidRPr="00ED3BC8">
        <w:t xml:space="preserve">operation of other persons, </w:t>
      </w:r>
      <w:r w:rsidRPr="0099216E">
        <w:rPr>
          <w:highlight w:val="lightGray"/>
        </w:rPr>
        <w:t>&lt;&lt; other contingencies</w:t>
      </w:r>
      <w:r>
        <w:rPr>
          <w:highlight w:val="lightGray"/>
        </w:rPr>
        <w:t xml:space="preserve"> </w:t>
      </w:r>
      <w:r w:rsidRPr="0099216E">
        <w:rPr>
          <w:highlight w:val="lightGray"/>
        </w:rPr>
        <w:t>&gt;&gt;</w:t>
      </w:r>
      <w:r w:rsidRPr="00ED3BC8">
        <w:t xml:space="preserve"> and other delays beyond our control.</w:t>
      </w:r>
      <w:r>
        <w:t xml:space="preserve"> </w:t>
      </w:r>
      <w:r w:rsidRPr="00ED3BC8">
        <w:t xml:space="preserve">Nevertheless, to give you some appreciation of what the legal costs might be, we point out that on work of a similar nature completed for other clients, the legal costs have ranged from </w:t>
      </w:r>
      <w:r w:rsidRPr="0099216E">
        <w:t xml:space="preserve">$ </w:t>
      </w:r>
      <w:r w:rsidRPr="00AB1386">
        <w:rPr>
          <w:highlight w:val="lightGray"/>
        </w:rPr>
        <w:t>&lt;&lt; Total legal fees low range &gt;&gt;</w:t>
      </w:r>
      <w:r w:rsidRPr="00E97FCD">
        <w:t xml:space="preserve"> inclusive of 10% GST to A$ </w:t>
      </w:r>
      <w:r w:rsidRPr="0099216E">
        <w:rPr>
          <w:highlight w:val="lightGray"/>
        </w:rPr>
        <w:t>&lt;&lt;</w:t>
      </w:r>
      <w:r>
        <w:rPr>
          <w:highlight w:val="lightGray"/>
        </w:rPr>
        <w:t xml:space="preserve"> </w:t>
      </w:r>
      <w:r w:rsidRPr="0099216E">
        <w:rPr>
          <w:highlight w:val="lightGray"/>
        </w:rPr>
        <w:t>Total legal costs high range</w:t>
      </w:r>
      <w:r>
        <w:rPr>
          <w:highlight w:val="lightGray"/>
        </w:rPr>
        <w:t xml:space="preserve"> </w:t>
      </w:r>
      <w:r w:rsidRPr="0099216E">
        <w:rPr>
          <w:highlight w:val="lightGray"/>
        </w:rPr>
        <w:t>&gt;&gt;</w:t>
      </w:r>
      <w:r w:rsidRPr="00AB1386">
        <w:t xml:space="preserve"> </w:t>
      </w:r>
      <w:r w:rsidRPr="00E97FCD">
        <w:t>inclusive of 10% GST</w:t>
      </w:r>
      <w:r w:rsidR="004B476E">
        <w:t>.</w:t>
      </w:r>
    </w:p>
    <w:p w14:paraId="4D6D2FDF" w14:textId="77777777" w:rsidR="00165381" w:rsidRPr="00ED3BC8" w:rsidRDefault="00165381" w:rsidP="008E7594">
      <w:pPr>
        <w:pStyle w:val="ExampleBodyText"/>
        <w:spacing w:before="240"/>
        <w:ind w:left="522"/>
      </w:pPr>
      <w:bookmarkStart w:id="9" w:name="iddContextmLeadInC4"/>
      <w:bookmarkStart w:id="10" w:name="iddDel122_m23_ne_B"/>
      <w:bookmarkEnd w:id="7"/>
      <w:bookmarkEnd w:id="8"/>
      <w:r w:rsidRPr="0099216E">
        <w:rPr>
          <w:b/>
        </w:rPr>
        <w:t>Option 2</w:t>
      </w:r>
      <w:r w:rsidRPr="008E7594">
        <w:rPr>
          <w:b/>
        </w:rPr>
        <w:t>.</w:t>
      </w:r>
      <w:r w:rsidRPr="0099216E">
        <w:t xml:space="preserve"> Use if able to be realistically calculated</w:t>
      </w:r>
    </w:p>
    <w:p w14:paraId="70D2693B" w14:textId="77777777" w:rsidR="00165381" w:rsidRDefault="00165381" w:rsidP="008E7594">
      <w:pPr>
        <w:pStyle w:val="ExampleBodyText"/>
        <w:ind w:left="522"/>
      </w:pPr>
      <w:r w:rsidRPr="00ED3BC8">
        <w:t>We estimate the total legal costs of the work to be:</w:t>
      </w:r>
    </w:p>
    <w:tbl>
      <w:tblPr>
        <w:tblStyle w:val="TableGrid"/>
        <w:tblW w:w="0" w:type="auto"/>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284" w:type="dxa"/>
        </w:tblCellMar>
        <w:tblLook w:val="04A0" w:firstRow="1" w:lastRow="0" w:firstColumn="1" w:lastColumn="0" w:noHBand="0" w:noVBand="1"/>
      </w:tblPr>
      <w:tblGrid>
        <w:gridCol w:w="4963"/>
        <w:gridCol w:w="878"/>
        <w:gridCol w:w="1276"/>
      </w:tblGrid>
      <w:tr w:rsidR="00165381" w14:paraId="13F6BF37" w14:textId="77777777" w:rsidTr="008E7594">
        <w:trPr>
          <w:trHeight w:val="20"/>
        </w:trPr>
        <w:tc>
          <w:tcPr>
            <w:tcW w:w="4963" w:type="dxa"/>
          </w:tcPr>
          <w:p w14:paraId="531BF9DD" w14:textId="77777777" w:rsidR="00165381" w:rsidRDefault="00165381" w:rsidP="00165381">
            <w:pPr>
              <w:pStyle w:val="ExampleBulletListLv2"/>
              <w:spacing w:after="0"/>
              <w:ind w:left="738"/>
            </w:pPr>
            <w:r w:rsidRPr="0099216E">
              <w:t>Professional fees (inclusive of GST if applicable)</w:t>
            </w:r>
          </w:p>
        </w:tc>
        <w:tc>
          <w:tcPr>
            <w:tcW w:w="878" w:type="dxa"/>
          </w:tcPr>
          <w:p w14:paraId="734D6FD2" w14:textId="77777777" w:rsidR="00165381" w:rsidRDefault="00165381" w:rsidP="00165381">
            <w:pPr>
              <w:pStyle w:val="ExampleBodyText"/>
              <w:spacing w:after="0"/>
              <w:ind w:left="357"/>
            </w:pPr>
            <w:r w:rsidRPr="0099216E">
              <w:rPr>
                <w:szCs w:val="18"/>
              </w:rPr>
              <w:t>$</w:t>
            </w:r>
          </w:p>
        </w:tc>
        <w:tc>
          <w:tcPr>
            <w:tcW w:w="1276" w:type="dxa"/>
          </w:tcPr>
          <w:p w14:paraId="7CC7B1A3" w14:textId="77777777" w:rsidR="00165381" w:rsidRPr="0099216E" w:rsidRDefault="00165381" w:rsidP="00165381">
            <w:pPr>
              <w:pStyle w:val="ExampleBodyText"/>
              <w:spacing w:after="0"/>
              <w:ind w:left="357"/>
              <w:rPr>
                <w:szCs w:val="18"/>
              </w:rPr>
            </w:pPr>
            <w:r>
              <w:rPr>
                <w:szCs w:val="18"/>
              </w:rPr>
              <w:fldChar w:fldCharType="begin">
                <w:ffData>
                  <w:name w:val="Text4"/>
                  <w:enabled/>
                  <w:calcOnExit w:val="0"/>
                  <w:textInput/>
                </w:ffData>
              </w:fldChar>
            </w:r>
            <w:bookmarkStart w:id="11" w:name="Text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1"/>
          </w:p>
        </w:tc>
      </w:tr>
      <w:tr w:rsidR="00165381" w14:paraId="682B749C" w14:textId="77777777" w:rsidTr="008E7594">
        <w:trPr>
          <w:trHeight w:val="20"/>
        </w:trPr>
        <w:tc>
          <w:tcPr>
            <w:tcW w:w="4963" w:type="dxa"/>
          </w:tcPr>
          <w:p w14:paraId="7C126456" w14:textId="77777777" w:rsidR="00165381" w:rsidRDefault="00165381" w:rsidP="00165381">
            <w:pPr>
              <w:pStyle w:val="ExampleBulletListLv2"/>
              <w:spacing w:after="0"/>
              <w:ind w:left="738"/>
            </w:pPr>
            <w:r w:rsidRPr="0099216E">
              <w:t>Expenses and disbursements (inclusive of GST)</w:t>
            </w:r>
          </w:p>
        </w:tc>
        <w:tc>
          <w:tcPr>
            <w:tcW w:w="878" w:type="dxa"/>
            <w:tcBorders>
              <w:bottom w:val="single" w:sz="4" w:space="0" w:color="808080" w:themeColor="background1" w:themeShade="80"/>
            </w:tcBorders>
          </w:tcPr>
          <w:p w14:paraId="68A042C2" w14:textId="77777777" w:rsidR="00165381" w:rsidRDefault="00165381" w:rsidP="00165381">
            <w:pPr>
              <w:pStyle w:val="ExampleBodyText"/>
              <w:spacing w:after="0"/>
              <w:ind w:left="357"/>
            </w:pPr>
            <w:r w:rsidRPr="0099216E">
              <w:rPr>
                <w:szCs w:val="18"/>
              </w:rPr>
              <w:t>$</w:t>
            </w:r>
          </w:p>
        </w:tc>
        <w:tc>
          <w:tcPr>
            <w:tcW w:w="1276" w:type="dxa"/>
            <w:tcBorders>
              <w:bottom w:val="single" w:sz="4" w:space="0" w:color="808080" w:themeColor="background1" w:themeShade="80"/>
            </w:tcBorders>
          </w:tcPr>
          <w:p w14:paraId="672DEEB5" w14:textId="77777777" w:rsidR="00165381" w:rsidRPr="0099216E" w:rsidRDefault="00165381" w:rsidP="00165381">
            <w:pPr>
              <w:pStyle w:val="ExampleBodyText"/>
              <w:spacing w:after="0"/>
              <w:ind w:left="357"/>
              <w:rPr>
                <w:szCs w:val="18"/>
              </w:rPr>
            </w:pPr>
            <w:r>
              <w:rPr>
                <w:szCs w:val="18"/>
              </w:rPr>
              <w:fldChar w:fldCharType="begin">
                <w:ffData>
                  <w:name w:val="Text5"/>
                  <w:enabled/>
                  <w:calcOnExit w:val="0"/>
                  <w:textInput/>
                </w:ffData>
              </w:fldChar>
            </w:r>
            <w:bookmarkStart w:id="12" w:name="Text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2"/>
          </w:p>
        </w:tc>
      </w:tr>
      <w:tr w:rsidR="00165381" w14:paraId="60C8EF83" w14:textId="77777777" w:rsidTr="008E7594">
        <w:trPr>
          <w:trHeight w:val="20"/>
        </w:trPr>
        <w:tc>
          <w:tcPr>
            <w:tcW w:w="4963" w:type="dxa"/>
          </w:tcPr>
          <w:p w14:paraId="66258339" w14:textId="77777777" w:rsidR="00165381" w:rsidRPr="00E97FCD" w:rsidRDefault="00165381" w:rsidP="00165381">
            <w:pPr>
              <w:pStyle w:val="ExampleBodyText"/>
              <w:spacing w:after="0"/>
              <w:ind w:left="357"/>
              <w:jc w:val="right"/>
              <w:rPr>
                <w:b/>
              </w:rPr>
            </w:pPr>
            <w:r w:rsidRPr="00E97FCD">
              <w:rPr>
                <w:b/>
                <w:szCs w:val="18"/>
              </w:rPr>
              <w:t>Total</w:t>
            </w:r>
          </w:p>
        </w:tc>
        <w:tc>
          <w:tcPr>
            <w:tcW w:w="878" w:type="dxa"/>
            <w:tcBorders>
              <w:top w:val="single" w:sz="4" w:space="0" w:color="808080" w:themeColor="background1" w:themeShade="80"/>
            </w:tcBorders>
          </w:tcPr>
          <w:p w14:paraId="482819E4" w14:textId="77777777" w:rsidR="00165381" w:rsidRPr="00E97FCD" w:rsidRDefault="00165381" w:rsidP="00165381">
            <w:pPr>
              <w:pStyle w:val="ExampleBodyText"/>
              <w:spacing w:after="0"/>
              <w:ind w:left="357"/>
              <w:rPr>
                <w:b/>
              </w:rPr>
            </w:pPr>
            <w:r w:rsidRPr="00E97FCD">
              <w:rPr>
                <w:b/>
                <w:szCs w:val="18"/>
              </w:rPr>
              <w:t>$</w:t>
            </w:r>
          </w:p>
        </w:tc>
        <w:tc>
          <w:tcPr>
            <w:tcW w:w="1276" w:type="dxa"/>
            <w:tcBorders>
              <w:top w:val="single" w:sz="4" w:space="0" w:color="808080" w:themeColor="background1" w:themeShade="80"/>
            </w:tcBorders>
          </w:tcPr>
          <w:p w14:paraId="45762727" w14:textId="77777777" w:rsidR="00165381" w:rsidRPr="00E97FCD" w:rsidRDefault="00165381" w:rsidP="00165381">
            <w:pPr>
              <w:pStyle w:val="ExampleBodyText"/>
              <w:spacing w:after="0"/>
              <w:ind w:left="357"/>
              <w:rPr>
                <w:b/>
                <w:szCs w:val="18"/>
              </w:rPr>
            </w:pPr>
            <w:r w:rsidRPr="00E97FCD">
              <w:rPr>
                <w:b/>
                <w:szCs w:val="18"/>
              </w:rPr>
              <w:fldChar w:fldCharType="begin">
                <w:ffData>
                  <w:name w:val="Text6"/>
                  <w:enabled/>
                  <w:calcOnExit w:val="0"/>
                  <w:textInput/>
                </w:ffData>
              </w:fldChar>
            </w:r>
            <w:bookmarkStart w:id="13" w:name="Text6"/>
            <w:r w:rsidRPr="00E97FCD">
              <w:rPr>
                <w:b/>
                <w:szCs w:val="18"/>
              </w:rPr>
              <w:instrText xml:space="preserve"> FORMTEXT </w:instrText>
            </w:r>
            <w:r w:rsidRPr="00E97FCD">
              <w:rPr>
                <w:b/>
                <w:szCs w:val="18"/>
              </w:rPr>
            </w:r>
            <w:r w:rsidRPr="00E97FCD">
              <w:rPr>
                <w:b/>
                <w:szCs w:val="18"/>
              </w:rPr>
              <w:fldChar w:fldCharType="separate"/>
            </w:r>
            <w:r w:rsidRPr="00E97FCD">
              <w:rPr>
                <w:b/>
                <w:noProof/>
                <w:szCs w:val="18"/>
              </w:rPr>
              <w:t> </w:t>
            </w:r>
            <w:r w:rsidRPr="00E97FCD">
              <w:rPr>
                <w:b/>
                <w:noProof/>
                <w:szCs w:val="18"/>
              </w:rPr>
              <w:t> </w:t>
            </w:r>
            <w:r w:rsidRPr="00E97FCD">
              <w:rPr>
                <w:b/>
                <w:noProof/>
                <w:szCs w:val="18"/>
              </w:rPr>
              <w:t> </w:t>
            </w:r>
            <w:r w:rsidRPr="00E97FCD">
              <w:rPr>
                <w:b/>
                <w:noProof/>
                <w:szCs w:val="18"/>
              </w:rPr>
              <w:t> </w:t>
            </w:r>
            <w:r w:rsidRPr="00E97FCD">
              <w:rPr>
                <w:b/>
                <w:noProof/>
                <w:szCs w:val="18"/>
              </w:rPr>
              <w:t> </w:t>
            </w:r>
            <w:r w:rsidRPr="00E97FCD">
              <w:rPr>
                <w:b/>
                <w:szCs w:val="18"/>
              </w:rPr>
              <w:fldChar w:fldCharType="end"/>
            </w:r>
            <w:bookmarkEnd w:id="13"/>
          </w:p>
        </w:tc>
      </w:tr>
    </w:tbl>
    <w:p w14:paraId="17996775" w14:textId="77777777" w:rsidR="00165381" w:rsidRPr="00ED3BC8" w:rsidRDefault="00165381" w:rsidP="008E7594">
      <w:pPr>
        <w:pStyle w:val="ExampleBodyText"/>
        <w:spacing w:before="240"/>
        <w:ind w:left="522"/>
      </w:pPr>
      <w:r w:rsidRPr="00ED3BC8">
        <w:t>You should note that this is an estimate, not a</w:t>
      </w:r>
      <w:r>
        <w:t xml:space="preserve"> quote</w:t>
      </w:r>
      <w:r w:rsidRPr="00ED3BC8">
        <w:t>, and is subject to change</w:t>
      </w:r>
    </w:p>
    <w:p w14:paraId="7322B86F" w14:textId="77777777" w:rsidR="00165381" w:rsidRPr="00ED3BC8" w:rsidRDefault="00165381" w:rsidP="008E7594">
      <w:pPr>
        <w:pStyle w:val="ExampleBodyText"/>
        <w:ind w:left="522"/>
      </w:pPr>
      <w:bookmarkStart w:id="14" w:name="iddContextmLeadInC6"/>
      <w:bookmarkStart w:id="15" w:name="iddDel124_m23_ne_C"/>
      <w:bookmarkEnd w:id="9"/>
      <w:bookmarkEnd w:id="10"/>
      <w:r>
        <w:rPr>
          <w:b/>
        </w:rPr>
        <w:t xml:space="preserve">Option </w:t>
      </w:r>
      <w:r w:rsidRPr="00E97FCD">
        <w:rPr>
          <w:b/>
        </w:rPr>
        <w:t>3</w:t>
      </w:r>
      <w:r>
        <w:rPr>
          <w:b/>
        </w:rPr>
        <w:t>.</w:t>
      </w:r>
      <w:r w:rsidRPr="00E97FCD">
        <w:rPr>
          <w:b/>
        </w:rPr>
        <w:t xml:space="preserve"> </w:t>
      </w:r>
      <w:r w:rsidRPr="00E97FCD">
        <w:t>Use if able to be realistically calculated</w:t>
      </w:r>
    </w:p>
    <w:p w14:paraId="160A7EBA" w14:textId="77777777" w:rsidR="00165381" w:rsidRPr="00ED3BC8" w:rsidRDefault="00165381" w:rsidP="008E7594">
      <w:pPr>
        <w:pStyle w:val="ExampleBodyText"/>
        <w:ind w:left="522"/>
      </w:pPr>
      <w:r w:rsidRPr="00ED3BC8">
        <w:t xml:space="preserve">The costs for this Client Agreement are fixed by reference to regulations, the amount is as set out </w:t>
      </w:r>
      <w:r>
        <w:br/>
      </w:r>
      <w:r w:rsidRPr="00ED3BC8">
        <w:t xml:space="preserve">in </w:t>
      </w:r>
      <w:r w:rsidRPr="00E97FCD">
        <w:rPr>
          <w:highlight w:val="lightGray"/>
        </w:rPr>
        <w:t>&lt;&lt;</w:t>
      </w:r>
      <w:r>
        <w:rPr>
          <w:highlight w:val="lightGray"/>
        </w:rPr>
        <w:t xml:space="preserve"> </w:t>
      </w:r>
      <w:r w:rsidRPr="00E97FCD">
        <w:rPr>
          <w:highlight w:val="lightGray"/>
        </w:rPr>
        <w:t>Title of legislation/</w:t>
      </w:r>
      <w:r>
        <w:rPr>
          <w:highlight w:val="lightGray"/>
        </w:rPr>
        <w:t>regulations fixing fee &gt;&gt;</w:t>
      </w:r>
    </w:p>
    <w:bookmarkEnd w:id="14"/>
    <w:bookmarkEnd w:id="15"/>
    <w:p w14:paraId="2BAC578D" w14:textId="77777777" w:rsidR="00165381" w:rsidRPr="00ED3BC8" w:rsidRDefault="00165381" w:rsidP="00165381">
      <w:pPr>
        <w:pStyle w:val="ExampleNumberedList2Bold"/>
      </w:pPr>
      <w:r w:rsidRPr="00ED3BC8">
        <w:t>Estimate costs in court proceedings</w:t>
      </w:r>
      <w:r>
        <w:br/>
      </w:r>
      <w:r w:rsidRPr="00AB1386">
        <w:rPr>
          <w:highlight w:val="lightGray"/>
        </w:rPr>
        <w:t>&lt;&lt; Use this paragraph if matter involves or is likely to involve litigation</w:t>
      </w:r>
      <w:r>
        <w:rPr>
          <w:highlight w:val="lightGray"/>
        </w:rPr>
        <w:t xml:space="preserve"> </w:t>
      </w:r>
      <w:r w:rsidRPr="00AB1386">
        <w:rPr>
          <w:highlight w:val="lightGray"/>
        </w:rPr>
        <w:t>&gt;&gt;</w:t>
      </w:r>
    </w:p>
    <w:p w14:paraId="0DA7759F" w14:textId="77777777" w:rsidR="00165381" w:rsidRDefault="00165381" w:rsidP="008E7594">
      <w:pPr>
        <w:pStyle w:val="ExampleBodyText"/>
        <w:ind w:left="522"/>
      </w:pPr>
      <w:r w:rsidRPr="00ED3BC8">
        <w:t xml:space="preserve">As our work involves litigation, the court may order the other party to pay your legal costs of the </w:t>
      </w:r>
      <w:r>
        <w:br/>
      </w:r>
      <w:r w:rsidRPr="00ED3BC8">
        <w:t>proceedings.</w:t>
      </w:r>
      <w:r>
        <w:t xml:space="preserve"> </w:t>
      </w:r>
      <w:r w:rsidRPr="00ED3BC8">
        <w:t>It is possible that the court may make an order that</w:t>
      </w:r>
      <w:r>
        <w:t>:</w:t>
      </w:r>
    </w:p>
    <w:p w14:paraId="6C580D7B" w14:textId="77777777" w:rsidR="00165381" w:rsidRPr="008A06A4" w:rsidRDefault="00165381" w:rsidP="008E7594">
      <w:pPr>
        <w:pStyle w:val="ExampleAlphabetListLv1"/>
        <w:numPr>
          <w:ilvl w:val="0"/>
          <w:numId w:val="121"/>
        </w:numPr>
        <w:ind w:left="1245"/>
      </w:pPr>
      <w:proofErr w:type="gramStart"/>
      <w:r w:rsidRPr="008A06A4">
        <w:t>you</w:t>
      </w:r>
      <w:proofErr w:type="gramEnd"/>
      <w:r w:rsidRPr="008A06A4">
        <w:t xml:space="preserve"> pay the other party's costs (if, for instance, you lose the case). These costs are payable </w:t>
      </w:r>
      <w:r>
        <w:br/>
      </w:r>
      <w:r w:rsidRPr="008A06A4">
        <w:t>by you to the other party and we will not be liable to pay those costs;</w:t>
      </w:r>
    </w:p>
    <w:p w14:paraId="090A14C8" w14:textId="77777777" w:rsidR="00165381" w:rsidRPr="008A06A4" w:rsidRDefault="00165381" w:rsidP="008E7594">
      <w:pPr>
        <w:pStyle w:val="ExampleAlphabetListLv1"/>
        <w:numPr>
          <w:ilvl w:val="0"/>
          <w:numId w:val="121"/>
        </w:numPr>
        <w:ind w:left="1245"/>
      </w:pPr>
      <w:r w:rsidRPr="008A06A4">
        <w:t xml:space="preserve">also separately order you to pay the costs of a distinct aspect of the proceedings such </w:t>
      </w:r>
      <w:r>
        <w:br/>
      </w:r>
      <w:r w:rsidRPr="008A06A4">
        <w:t>as an interlocutory application to the other; or</w:t>
      </w:r>
    </w:p>
    <w:p w14:paraId="62CC021D" w14:textId="77777777" w:rsidR="00165381" w:rsidRDefault="00165381" w:rsidP="008E7594">
      <w:pPr>
        <w:pStyle w:val="ExampleAlphabetListLv1"/>
        <w:numPr>
          <w:ilvl w:val="0"/>
          <w:numId w:val="121"/>
        </w:numPr>
        <w:ind w:left="1245"/>
      </w:pPr>
      <w:proofErr w:type="gramStart"/>
      <w:r w:rsidRPr="008A06A4">
        <w:t>in</w:t>
      </w:r>
      <w:proofErr w:type="gramEnd"/>
      <w:r w:rsidRPr="008A06A4">
        <w:t xml:space="preserve"> respect of the proceedings</w:t>
      </w:r>
      <w:r w:rsidRPr="00ED3BC8">
        <w:t xml:space="preserve"> or any part of them, that there be no order for costs.</w:t>
      </w:r>
    </w:p>
    <w:p w14:paraId="4779FAFC" w14:textId="77777777" w:rsidR="00165381" w:rsidRPr="00ED3BC8" w:rsidRDefault="00165381" w:rsidP="008E7594">
      <w:pPr>
        <w:pStyle w:val="ExampleBodyText"/>
        <w:spacing w:before="240"/>
        <w:ind w:left="522"/>
      </w:pPr>
      <w:r w:rsidRPr="00ED3BC8">
        <w:t>You should note that costs are at the discretion of the court.</w:t>
      </w:r>
      <w:r>
        <w:t xml:space="preserve"> </w:t>
      </w:r>
      <w:r w:rsidRPr="00ED3BC8">
        <w:t xml:space="preserve">A party has no right to recover costs </w:t>
      </w:r>
      <w:r>
        <w:br/>
      </w:r>
      <w:r w:rsidRPr="00ED3BC8">
        <w:t>from another party unless</w:t>
      </w:r>
      <w:r>
        <w:t>,</w:t>
      </w:r>
      <w:r w:rsidRPr="00ED3BC8">
        <w:t xml:space="preserve"> and until</w:t>
      </w:r>
      <w:r>
        <w:t>,</w:t>
      </w:r>
      <w:r w:rsidRPr="00ED3BC8">
        <w:t xml:space="preserve"> the court awards them.</w:t>
      </w:r>
    </w:p>
    <w:p w14:paraId="2D9E7754" w14:textId="77777777" w:rsidR="00165381" w:rsidRDefault="00165381" w:rsidP="008E7594">
      <w:pPr>
        <w:pStyle w:val="ExampleBodyText"/>
        <w:ind w:left="522"/>
      </w:pPr>
      <w:r w:rsidRPr="00ED3BC8">
        <w:t xml:space="preserve">If you are successful in the litigation the following is the range of costs that may be recovered from </w:t>
      </w:r>
      <w:r>
        <w:br/>
      </w:r>
      <w:r w:rsidRPr="00ED3BC8">
        <w:t xml:space="preserve">the other party and would be used to meet </w:t>
      </w:r>
      <w:r>
        <w:t>our</w:t>
      </w:r>
      <w:r w:rsidRPr="00ED3BC8">
        <w:t xml:space="preserve"> professional fees and other charges.</w:t>
      </w:r>
      <w:r>
        <w:t xml:space="preserve"> </w:t>
      </w:r>
    </w:p>
    <w:p w14:paraId="3354ACEE" w14:textId="77777777" w:rsidR="00165381" w:rsidRDefault="00165381" w:rsidP="008E7594">
      <w:pPr>
        <w:pStyle w:val="ExampleBodyText"/>
        <w:ind w:left="522"/>
      </w:pPr>
      <w:r w:rsidRPr="00ED3BC8">
        <w:t>The amounts below are merely estimates, not a quotation:</w:t>
      </w:r>
      <w:bookmarkStart w:id="16" w:name="OLE_LINK4"/>
      <w:bookmarkStart w:id="17" w:name="OLE_LINK5"/>
    </w:p>
    <w:tbl>
      <w:tblPr>
        <w:tblStyle w:val="TableGrid"/>
        <w:tblW w:w="0" w:type="auto"/>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284" w:type="dxa"/>
        </w:tblCellMar>
        <w:tblLook w:val="04A0" w:firstRow="1" w:lastRow="0" w:firstColumn="1" w:lastColumn="0" w:noHBand="0" w:noVBand="1"/>
      </w:tblPr>
      <w:tblGrid>
        <w:gridCol w:w="5132"/>
        <w:gridCol w:w="992"/>
        <w:gridCol w:w="1418"/>
      </w:tblGrid>
      <w:tr w:rsidR="00165381" w14:paraId="45777BBD" w14:textId="77777777" w:rsidTr="008E7594">
        <w:trPr>
          <w:trHeight w:val="113"/>
        </w:trPr>
        <w:tc>
          <w:tcPr>
            <w:tcW w:w="5132" w:type="dxa"/>
          </w:tcPr>
          <w:p w14:paraId="527AF104" w14:textId="77777777" w:rsidR="00165381" w:rsidRPr="008A06A4" w:rsidRDefault="00165381" w:rsidP="00165381">
            <w:pPr>
              <w:pStyle w:val="ExampleBulletListLv2"/>
              <w:spacing w:after="0"/>
              <w:ind w:left="738"/>
            </w:pPr>
            <w:r w:rsidRPr="008A06A4">
              <w:t>Prior to hearing</w:t>
            </w:r>
          </w:p>
        </w:tc>
        <w:tc>
          <w:tcPr>
            <w:tcW w:w="992" w:type="dxa"/>
          </w:tcPr>
          <w:p w14:paraId="517CF607" w14:textId="77777777" w:rsidR="00165381" w:rsidRDefault="00165381" w:rsidP="00165381">
            <w:pPr>
              <w:pStyle w:val="ExampleBodyText"/>
              <w:spacing w:after="0"/>
              <w:ind w:left="357"/>
            </w:pPr>
            <w:r w:rsidRPr="0099216E">
              <w:rPr>
                <w:szCs w:val="18"/>
              </w:rPr>
              <w:t>$</w:t>
            </w:r>
          </w:p>
        </w:tc>
        <w:tc>
          <w:tcPr>
            <w:tcW w:w="1418" w:type="dxa"/>
          </w:tcPr>
          <w:p w14:paraId="41F740A3" w14:textId="77777777" w:rsidR="00165381" w:rsidRPr="0099216E" w:rsidRDefault="00165381" w:rsidP="00165381">
            <w:pPr>
              <w:pStyle w:val="ExampleBodyText"/>
              <w:spacing w:after="0"/>
              <w:ind w:left="357"/>
              <w:rPr>
                <w:szCs w:val="18"/>
              </w:rPr>
            </w:pPr>
            <w:r>
              <w:rPr>
                <w:szCs w:val="18"/>
              </w:rPr>
              <w:fldChar w:fldCharType="begin">
                <w:ffData>
                  <w:name w:val="Text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165381" w14:paraId="3E212A69" w14:textId="77777777" w:rsidTr="008E7594">
        <w:trPr>
          <w:trHeight w:val="113"/>
        </w:trPr>
        <w:tc>
          <w:tcPr>
            <w:tcW w:w="5132" w:type="dxa"/>
          </w:tcPr>
          <w:p w14:paraId="13D2E94A" w14:textId="77777777" w:rsidR="00165381" w:rsidRPr="008A06A4" w:rsidRDefault="00165381" w:rsidP="00165381">
            <w:pPr>
              <w:pStyle w:val="ExampleBulletListLv2"/>
              <w:spacing w:after="0"/>
              <w:ind w:left="738"/>
            </w:pPr>
            <w:r w:rsidRPr="008A06A4">
              <w:t>Up to and including a single day's hearing</w:t>
            </w:r>
          </w:p>
        </w:tc>
        <w:tc>
          <w:tcPr>
            <w:tcW w:w="992" w:type="dxa"/>
          </w:tcPr>
          <w:p w14:paraId="1D4C7761" w14:textId="77777777" w:rsidR="00165381" w:rsidRDefault="00165381" w:rsidP="00165381">
            <w:pPr>
              <w:pStyle w:val="ExampleBodyText"/>
              <w:spacing w:after="0"/>
              <w:ind w:left="357"/>
            </w:pPr>
            <w:r w:rsidRPr="0099216E">
              <w:rPr>
                <w:szCs w:val="18"/>
              </w:rPr>
              <w:t>$</w:t>
            </w:r>
          </w:p>
        </w:tc>
        <w:tc>
          <w:tcPr>
            <w:tcW w:w="1418" w:type="dxa"/>
          </w:tcPr>
          <w:p w14:paraId="198C8042" w14:textId="77777777" w:rsidR="00165381" w:rsidRPr="0099216E" w:rsidRDefault="00165381" w:rsidP="00165381">
            <w:pPr>
              <w:pStyle w:val="ExampleBodyText"/>
              <w:spacing w:after="0"/>
              <w:ind w:left="357"/>
              <w:rPr>
                <w:szCs w:val="18"/>
              </w:rPr>
            </w:pPr>
            <w:r>
              <w:rPr>
                <w:szCs w:val="18"/>
              </w:rPr>
              <w:fldChar w:fldCharType="begin">
                <w:ffData>
                  <w:name w:val="Text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165381" w14:paraId="3F3CF8C2" w14:textId="77777777" w:rsidTr="008E7594">
        <w:trPr>
          <w:trHeight w:val="113"/>
        </w:trPr>
        <w:tc>
          <w:tcPr>
            <w:tcW w:w="5132" w:type="dxa"/>
          </w:tcPr>
          <w:p w14:paraId="1964CE18" w14:textId="77777777" w:rsidR="00165381" w:rsidRPr="008A06A4" w:rsidRDefault="00165381" w:rsidP="00165381">
            <w:pPr>
              <w:pStyle w:val="ExampleBulletListLv2"/>
              <w:spacing w:after="0"/>
              <w:ind w:left="738"/>
            </w:pPr>
            <w:r w:rsidRPr="008A06A4">
              <w:t>Up to and including 3</w:t>
            </w:r>
            <w:r>
              <w:t xml:space="preserve"> </w:t>
            </w:r>
            <w:r w:rsidRPr="008A06A4">
              <w:t>days' hearing</w:t>
            </w:r>
          </w:p>
        </w:tc>
        <w:tc>
          <w:tcPr>
            <w:tcW w:w="992" w:type="dxa"/>
          </w:tcPr>
          <w:p w14:paraId="4B43414A" w14:textId="77777777" w:rsidR="00165381" w:rsidRDefault="00165381" w:rsidP="00165381">
            <w:pPr>
              <w:pStyle w:val="ExampleBodyText"/>
              <w:spacing w:after="0"/>
              <w:ind w:left="357"/>
            </w:pPr>
            <w:r w:rsidRPr="0099216E">
              <w:rPr>
                <w:szCs w:val="18"/>
              </w:rPr>
              <w:t>$</w:t>
            </w:r>
          </w:p>
        </w:tc>
        <w:tc>
          <w:tcPr>
            <w:tcW w:w="1418" w:type="dxa"/>
          </w:tcPr>
          <w:p w14:paraId="6E2C942A" w14:textId="77777777" w:rsidR="00165381" w:rsidRDefault="00165381" w:rsidP="00165381">
            <w:pPr>
              <w:pStyle w:val="ExampleBodyText"/>
              <w:spacing w:after="0"/>
              <w:ind w:left="357"/>
              <w:rPr>
                <w:szCs w:val="18"/>
              </w:rPr>
            </w:pPr>
            <w:r>
              <w:rPr>
                <w:szCs w:val="18"/>
              </w:rPr>
              <w:fldChar w:fldCharType="begin">
                <w:ffData>
                  <w:name w:val="Text7"/>
                  <w:enabled/>
                  <w:calcOnExit w:val="0"/>
                  <w:textInput/>
                </w:ffData>
              </w:fldChar>
            </w:r>
            <w:bookmarkStart w:id="18" w:name="Text7"/>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8"/>
          </w:p>
        </w:tc>
      </w:tr>
      <w:tr w:rsidR="00165381" w14:paraId="33C77F3B" w14:textId="77777777" w:rsidTr="008E7594">
        <w:trPr>
          <w:trHeight w:val="113"/>
        </w:trPr>
        <w:tc>
          <w:tcPr>
            <w:tcW w:w="5132" w:type="dxa"/>
          </w:tcPr>
          <w:p w14:paraId="211FFABA" w14:textId="77777777" w:rsidR="00165381" w:rsidRPr="008A06A4" w:rsidRDefault="00165381" w:rsidP="00165381">
            <w:pPr>
              <w:pStyle w:val="ExampleBulletListLv2"/>
              <w:spacing w:after="0"/>
              <w:ind w:left="738"/>
            </w:pPr>
            <w:r w:rsidRPr="008A06A4">
              <w:t>Details of estimate in successful court proceedings</w:t>
            </w:r>
          </w:p>
        </w:tc>
        <w:tc>
          <w:tcPr>
            <w:tcW w:w="992" w:type="dxa"/>
          </w:tcPr>
          <w:p w14:paraId="62E279A6" w14:textId="77777777" w:rsidR="00165381" w:rsidRDefault="00165381" w:rsidP="00165381">
            <w:pPr>
              <w:pStyle w:val="ExampleBodyText"/>
              <w:spacing w:after="0"/>
              <w:ind w:left="357"/>
            </w:pPr>
            <w:r w:rsidRPr="0099216E">
              <w:rPr>
                <w:szCs w:val="18"/>
              </w:rPr>
              <w:t>$</w:t>
            </w:r>
          </w:p>
        </w:tc>
        <w:tc>
          <w:tcPr>
            <w:tcW w:w="1418" w:type="dxa"/>
          </w:tcPr>
          <w:p w14:paraId="2561CB78" w14:textId="77777777" w:rsidR="00165381" w:rsidRDefault="00165381" w:rsidP="00165381">
            <w:pPr>
              <w:pStyle w:val="ExampleBodyText"/>
              <w:spacing w:after="0"/>
              <w:ind w:left="357"/>
              <w:rPr>
                <w:szCs w:val="18"/>
              </w:rPr>
            </w:pPr>
            <w:r>
              <w:rPr>
                <w:szCs w:val="18"/>
              </w:rPr>
              <w:fldChar w:fldCharType="begin">
                <w:ffData>
                  <w:name w:val="Text8"/>
                  <w:enabled/>
                  <w:calcOnExit w:val="0"/>
                  <w:textInput/>
                </w:ffData>
              </w:fldChar>
            </w:r>
            <w:bookmarkStart w:id="19" w:name="Text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9"/>
          </w:p>
        </w:tc>
      </w:tr>
      <w:bookmarkEnd w:id="16"/>
      <w:bookmarkEnd w:id="17"/>
    </w:tbl>
    <w:p w14:paraId="0768BC99" w14:textId="77777777" w:rsidR="00165381" w:rsidRDefault="00165381" w:rsidP="008E7594">
      <w:pPr>
        <w:spacing w:after="0"/>
        <w:ind w:left="165"/>
      </w:pPr>
      <w:r>
        <w:br w:type="page"/>
      </w:r>
    </w:p>
    <w:p w14:paraId="5817FBF8" w14:textId="77777777" w:rsidR="00165381" w:rsidRPr="00A628B6" w:rsidRDefault="00165381" w:rsidP="008E7594">
      <w:pPr>
        <w:pStyle w:val="ExampleBodyText"/>
        <w:ind w:left="165"/>
        <w:rPr>
          <w:i/>
          <w:color w:val="7F7F7F" w:themeColor="text1" w:themeTint="80"/>
        </w:rPr>
      </w:pPr>
      <w:r w:rsidRPr="00A628B6">
        <w:rPr>
          <w:i/>
          <w:color w:val="7F7F7F" w:themeColor="text1" w:themeTint="80"/>
        </w:rPr>
        <w:lastRenderedPageBreak/>
        <w:t>Disclosure Notice and Costs Agreement Page 3</w:t>
      </w:r>
    </w:p>
    <w:p w14:paraId="2B2A3063" w14:textId="77777777" w:rsidR="00165381" w:rsidRPr="00A628B6" w:rsidRDefault="00165381" w:rsidP="008E7594">
      <w:pPr>
        <w:pStyle w:val="ExampleBodyText"/>
        <w:ind w:left="522"/>
      </w:pPr>
      <w:r w:rsidRPr="00A628B6">
        <w:t xml:space="preserve">If you are unsuccessful in the litigation you may be ordered to pay the other party's costs. </w:t>
      </w:r>
      <w:r w:rsidRPr="00A628B6">
        <w:br/>
        <w:t>The amounts below are merely estimates:</w:t>
      </w:r>
    </w:p>
    <w:tbl>
      <w:tblPr>
        <w:tblStyle w:val="TableGrid"/>
        <w:tblW w:w="0" w:type="auto"/>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284" w:type="dxa"/>
        </w:tblCellMar>
        <w:tblLook w:val="04A0" w:firstRow="1" w:lastRow="0" w:firstColumn="1" w:lastColumn="0" w:noHBand="0" w:noVBand="1"/>
      </w:tblPr>
      <w:tblGrid>
        <w:gridCol w:w="5132"/>
        <w:gridCol w:w="992"/>
        <w:gridCol w:w="1418"/>
      </w:tblGrid>
      <w:tr w:rsidR="00165381" w:rsidRPr="00A628B6" w14:paraId="34497246" w14:textId="77777777" w:rsidTr="008E7594">
        <w:trPr>
          <w:trHeight w:val="113"/>
        </w:trPr>
        <w:tc>
          <w:tcPr>
            <w:tcW w:w="5132" w:type="dxa"/>
          </w:tcPr>
          <w:p w14:paraId="0C8F10E6" w14:textId="77777777" w:rsidR="00165381" w:rsidRPr="00A628B6" w:rsidRDefault="00165381" w:rsidP="00165381">
            <w:pPr>
              <w:pStyle w:val="ExampleBulletListLv2"/>
              <w:spacing w:after="0"/>
              <w:ind w:left="738"/>
            </w:pPr>
            <w:r w:rsidRPr="00A628B6">
              <w:t>Prior to hearing</w:t>
            </w:r>
          </w:p>
        </w:tc>
        <w:tc>
          <w:tcPr>
            <w:tcW w:w="992" w:type="dxa"/>
          </w:tcPr>
          <w:p w14:paraId="6787ED3E" w14:textId="77777777" w:rsidR="00165381" w:rsidRPr="00A628B6" w:rsidRDefault="00165381" w:rsidP="00165381">
            <w:pPr>
              <w:pStyle w:val="ExampleBodyText"/>
              <w:spacing w:after="0"/>
              <w:ind w:left="357"/>
            </w:pPr>
            <w:r w:rsidRPr="00A628B6">
              <w:rPr>
                <w:szCs w:val="18"/>
              </w:rPr>
              <w:t>$</w:t>
            </w:r>
          </w:p>
        </w:tc>
        <w:tc>
          <w:tcPr>
            <w:tcW w:w="1418" w:type="dxa"/>
          </w:tcPr>
          <w:p w14:paraId="64A54B5F" w14:textId="77777777" w:rsidR="00165381" w:rsidRPr="00A628B6" w:rsidRDefault="00165381" w:rsidP="00165381">
            <w:pPr>
              <w:pStyle w:val="ExampleBodyText"/>
              <w:spacing w:after="0"/>
              <w:ind w:left="357"/>
              <w:rPr>
                <w:szCs w:val="18"/>
              </w:rPr>
            </w:pPr>
            <w:r w:rsidRPr="008E7594">
              <w:rPr>
                <w:szCs w:val="18"/>
              </w:rPr>
              <w:fldChar w:fldCharType="begin">
                <w:ffData>
                  <w:name w:val="Text4"/>
                  <w:enabled/>
                  <w:calcOnExit w:val="0"/>
                  <w:textInput/>
                </w:ffData>
              </w:fldChar>
            </w:r>
            <w:r w:rsidRPr="00A628B6">
              <w:rPr>
                <w:szCs w:val="18"/>
              </w:rPr>
              <w:instrText xml:space="preserve"> FORMTEXT </w:instrText>
            </w:r>
            <w:r w:rsidRPr="008E7594">
              <w:rPr>
                <w:szCs w:val="18"/>
              </w:rPr>
            </w:r>
            <w:r w:rsidRPr="008E7594">
              <w:rPr>
                <w:szCs w:val="18"/>
              </w:rPr>
              <w:fldChar w:fldCharType="separate"/>
            </w:r>
            <w:r w:rsidRPr="00A628B6">
              <w:rPr>
                <w:noProof/>
                <w:szCs w:val="18"/>
              </w:rPr>
              <w:t> </w:t>
            </w:r>
            <w:r w:rsidRPr="00A628B6">
              <w:rPr>
                <w:noProof/>
                <w:szCs w:val="18"/>
              </w:rPr>
              <w:t> </w:t>
            </w:r>
            <w:r w:rsidRPr="00A628B6">
              <w:rPr>
                <w:noProof/>
                <w:szCs w:val="18"/>
              </w:rPr>
              <w:t> </w:t>
            </w:r>
            <w:r w:rsidRPr="00A628B6">
              <w:rPr>
                <w:noProof/>
                <w:szCs w:val="18"/>
              </w:rPr>
              <w:t> </w:t>
            </w:r>
            <w:r w:rsidRPr="00A628B6">
              <w:rPr>
                <w:noProof/>
                <w:szCs w:val="18"/>
              </w:rPr>
              <w:t> </w:t>
            </w:r>
            <w:r w:rsidRPr="008E7594">
              <w:rPr>
                <w:szCs w:val="18"/>
              </w:rPr>
              <w:fldChar w:fldCharType="end"/>
            </w:r>
          </w:p>
        </w:tc>
      </w:tr>
      <w:tr w:rsidR="00165381" w:rsidRPr="00A628B6" w14:paraId="184EFB13" w14:textId="77777777" w:rsidTr="008E7594">
        <w:trPr>
          <w:trHeight w:val="113"/>
        </w:trPr>
        <w:tc>
          <w:tcPr>
            <w:tcW w:w="5132" w:type="dxa"/>
          </w:tcPr>
          <w:p w14:paraId="00B1BD74" w14:textId="77777777" w:rsidR="00165381" w:rsidRPr="00A628B6" w:rsidRDefault="00165381" w:rsidP="00165381">
            <w:pPr>
              <w:pStyle w:val="ExampleBulletListLv2"/>
              <w:spacing w:after="0"/>
              <w:ind w:left="738"/>
            </w:pPr>
            <w:r w:rsidRPr="00A628B6">
              <w:t>Up to and including a single day's hearing</w:t>
            </w:r>
          </w:p>
        </w:tc>
        <w:tc>
          <w:tcPr>
            <w:tcW w:w="992" w:type="dxa"/>
          </w:tcPr>
          <w:p w14:paraId="3DBDAC56" w14:textId="77777777" w:rsidR="00165381" w:rsidRPr="00A628B6" w:rsidRDefault="00165381" w:rsidP="00165381">
            <w:pPr>
              <w:pStyle w:val="ExampleBodyText"/>
              <w:spacing w:after="0"/>
              <w:ind w:left="357"/>
            </w:pPr>
            <w:r w:rsidRPr="00A628B6">
              <w:rPr>
                <w:szCs w:val="18"/>
              </w:rPr>
              <w:t>$</w:t>
            </w:r>
          </w:p>
        </w:tc>
        <w:tc>
          <w:tcPr>
            <w:tcW w:w="1418" w:type="dxa"/>
          </w:tcPr>
          <w:p w14:paraId="308924A1" w14:textId="77777777" w:rsidR="00165381" w:rsidRPr="00A628B6" w:rsidRDefault="00165381" w:rsidP="00165381">
            <w:pPr>
              <w:pStyle w:val="ExampleBodyText"/>
              <w:spacing w:after="0"/>
              <w:ind w:left="357"/>
              <w:rPr>
                <w:szCs w:val="18"/>
              </w:rPr>
            </w:pPr>
            <w:r w:rsidRPr="008E7594">
              <w:rPr>
                <w:szCs w:val="18"/>
              </w:rPr>
              <w:fldChar w:fldCharType="begin">
                <w:ffData>
                  <w:name w:val="Text5"/>
                  <w:enabled/>
                  <w:calcOnExit w:val="0"/>
                  <w:textInput/>
                </w:ffData>
              </w:fldChar>
            </w:r>
            <w:r w:rsidRPr="00A628B6">
              <w:rPr>
                <w:szCs w:val="18"/>
              </w:rPr>
              <w:instrText xml:space="preserve"> FORMTEXT </w:instrText>
            </w:r>
            <w:r w:rsidRPr="008E7594">
              <w:rPr>
                <w:szCs w:val="18"/>
              </w:rPr>
            </w:r>
            <w:r w:rsidRPr="008E7594">
              <w:rPr>
                <w:szCs w:val="18"/>
              </w:rPr>
              <w:fldChar w:fldCharType="separate"/>
            </w:r>
            <w:r w:rsidRPr="00A628B6">
              <w:rPr>
                <w:noProof/>
                <w:szCs w:val="18"/>
              </w:rPr>
              <w:t> </w:t>
            </w:r>
            <w:r w:rsidRPr="00A628B6">
              <w:rPr>
                <w:noProof/>
                <w:szCs w:val="18"/>
              </w:rPr>
              <w:t> </w:t>
            </w:r>
            <w:r w:rsidRPr="00A628B6">
              <w:rPr>
                <w:noProof/>
                <w:szCs w:val="18"/>
              </w:rPr>
              <w:t> </w:t>
            </w:r>
            <w:r w:rsidRPr="00A628B6">
              <w:rPr>
                <w:noProof/>
                <w:szCs w:val="18"/>
              </w:rPr>
              <w:t> </w:t>
            </w:r>
            <w:r w:rsidRPr="00A628B6">
              <w:rPr>
                <w:noProof/>
                <w:szCs w:val="18"/>
              </w:rPr>
              <w:t> </w:t>
            </w:r>
            <w:r w:rsidRPr="008E7594">
              <w:rPr>
                <w:szCs w:val="18"/>
              </w:rPr>
              <w:fldChar w:fldCharType="end"/>
            </w:r>
          </w:p>
        </w:tc>
      </w:tr>
      <w:tr w:rsidR="00165381" w:rsidRPr="00A628B6" w14:paraId="74AA9771" w14:textId="77777777" w:rsidTr="008E7594">
        <w:trPr>
          <w:trHeight w:val="113"/>
        </w:trPr>
        <w:tc>
          <w:tcPr>
            <w:tcW w:w="5132" w:type="dxa"/>
          </w:tcPr>
          <w:p w14:paraId="2902BF6D" w14:textId="77777777" w:rsidR="00165381" w:rsidRPr="00A628B6" w:rsidRDefault="00165381" w:rsidP="00165381">
            <w:pPr>
              <w:pStyle w:val="ExampleBulletListLv2"/>
              <w:spacing w:after="0"/>
              <w:ind w:left="738"/>
            </w:pPr>
            <w:r w:rsidRPr="00A628B6">
              <w:t>Up to and including 3 days' hearing</w:t>
            </w:r>
          </w:p>
        </w:tc>
        <w:tc>
          <w:tcPr>
            <w:tcW w:w="992" w:type="dxa"/>
          </w:tcPr>
          <w:p w14:paraId="697682ED" w14:textId="77777777" w:rsidR="00165381" w:rsidRPr="00A628B6" w:rsidRDefault="00165381" w:rsidP="00165381">
            <w:pPr>
              <w:pStyle w:val="ExampleBodyText"/>
              <w:spacing w:after="0"/>
              <w:ind w:left="357"/>
            </w:pPr>
            <w:r w:rsidRPr="00A628B6">
              <w:rPr>
                <w:szCs w:val="18"/>
              </w:rPr>
              <w:t>$</w:t>
            </w:r>
          </w:p>
        </w:tc>
        <w:tc>
          <w:tcPr>
            <w:tcW w:w="1418" w:type="dxa"/>
          </w:tcPr>
          <w:p w14:paraId="02899F22" w14:textId="77777777" w:rsidR="00165381" w:rsidRPr="00A628B6" w:rsidRDefault="00165381" w:rsidP="00165381">
            <w:pPr>
              <w:pStyle w:val="ExampleBodyText"/>
              <w:spacing w:after="0"/>
              <w:ind w:left="357"/>
              <w:rPr>
                <w:szCs w:val="18"/>
              </w:rPr>
            </w:pPr>
            <w:r w:rsidRPr="008E7594">
              <w:rPr>
                <w:szCs w:val="18"/>
              </w:rPr>
              <w:fldChar w:fldCharType="begin">
                <w:ffData>
                  <w:name w:val="Text7"/>
                  <w:enabled/>
                  <w:calcOnExit w:val="0"/>
                  <w:textInput/>
                </w:ffData>
              </w:fldChar>
            </w:r>
            <w:r w:rsidRPr="00A628B6">
              <w:rPr>
                <w:szCs w:val="18"/>
              </w:rPr>
              <w:instrText xml:space="preserve"> FORMTEXT </w:instrText>
            </w:r>
            <w:r w:rsidRPr="008E7594">
              <w:rPr>
                <w:szCs w:val="18"/>
              </w:rPr>
            </w:r>
            <w:r w:rsidRPr="008E7594">
              <w:rPr>
                <w:szCs w:val="18"/>
              </w:rPr>
              <w:fldChar w:fldCharType="separate"/>
            </w:r>
            <w:r w:rsidRPr="00A628B6">
              <w:rPr>
                <w:noProof/>
                <w:szCs w:val="18"/>
              </w:rPr>
              <w:t> </w:t>
            </w:r>
            <w:r w:rsidRPr="00A628B6">
              <w:rPr>
                <w:noProof/>
                <w:szCs w:val="18"/>
              </w:rPr>
              <w:t> </w:t>
            </w:r>
            <w:r w:rsidRPr="00A628B6">
              <w:rPr>
                <w:noProof/>
                <w:szCs w:val="18"/>
              </w:rPr>
              <w:t> </w:t>
            </w:r>
            <w:r w:rsidRPr="00A628B6">
              <w:rPr>
                <w:noProof/>
                <w:szCs w:val="18"/>
              </w:rPr>
              <w:t> </w:t>
            </w:r>
            <w:r w:rsidRPr="00A628B6">
              <w:rPr>
                <w:noProof/>
                <w:szCs w:val="18"/>
              </w:rPr>
              <w:t> </w:t>
            </w:r>
            <w:r w:rsidRPr="008E7594">
              <w:rPr>
                <w:szCs w:val="18"/>
              </w:rPr>
              <w:fldChar w:fldCharType="end"/>
            </w:r>
          </w:p>
        </w:tc>
      </w:tr>
      <w:tr w:rsidR="00165381" w:rsidRPr="00A628B6" w14:paraId="5C3BF1A5" w14:textId="77777777" w:rsidTr="008E7594">
        <w:trPr>
          <w:trHeight w:val="113"/>
        </w:trPr>
        <w:tc>
          <w:tcPr>
            <w:tcW w:w="5132" w:type="dxa"/>
          </w:tcPr>
          <w:p w14:paraId="4F80BDD1" w14:textId="77777777" w:rsidR="00165381" w:rsidRPr="00A628B6" w:rsidRDefault="00165381" w:rsidP="00165381">
            <w:pPr>
              <w:pStyle w:val="ExampleBulletListLv2"/>
              <w:spacing w:after="0"/>
              <w:ind w:left="738"/>
            </w:pPr>
            <w:r w:rsidRPr="00A628B6">
              <w:t>Details of estimate in successful court proceedings</w:t>
            </w:r>
          </w:p>
        </w:tc>
        <w:tc>
          <w:tcPr>
            <w:tcW w:w="992" w:type="dxa"/>
          </w:tcPr>
          <w:p w14:paraId="18FEDDC2" w14:textId="77777777" w:rsidR="00165381" w:rsidRPr="00A628B6" w:rsidRDefault="00165381" w:rsidP="00165381">
            <w:pPr>
              <w:pStyle w:val="ExampleBodyText"/>
              <w:spacing w:after="0"/>
              <w:ind w:left="357"/>
            </w:pPr>
            <w:r w:rsidRPr="00A628B6">
              <w:rPr>
                <w:szCs w:val="18"/>
              </w:rPr>
              <w:t>$</w:t>
            </w:r>
          </w:p>
        </w:tc>
        <w:tc>
          <w:tcPr>
            <w:tcW w:w="1418" w:type="dxa"/>
          </w:tcPr>
          <w:p w14:paraId="048E255C" w14:textId="77777777" w:rsidR="00165381" w:rsidRPr="00A628B6" w:rsidRDefault="00165381" w:rsidP="00165381">
            <w:pPr>
              <w:pStyle w:val="ExampleBodyText"/>
              <w:spacing w:after="0"/>
              <w:ind w:left="357"/>
              <w:rPr>
                <w:szCs w:val="18"/>
              </w:rPr>
            </w:pPr>
            <w:r w:rsidRPr="008E7594">
              <w:rPr>
                <w:szCs w:val="18"/>
              </w:rPr>
              <w:fldChar w:fldCharType="begin">
                <w:ffData>
                  <w:name w:val="Text8"/>
                  <w:enabled/>
                  <w:calcOnExit w:val="0"/>
                  <w:textInput/>
                </w:ffData>
              </w:fldChar>
            </w:r>
            <w:r w:rsidRPr="00A628B6">
              <w:rPr>
                <w:szCs w:val="18"/>
              </w:rPr>
              <w:instrText xml:space="preserve"> FORMTEXT </w:instrText>
            </w:r>
            <w:r w:rsidRPr="008E7594">
              <w:rPr>
                <w:szCs w:val="18"/>
              </w:rPr>
            </w:r>
            <w:r w:rsidRPr="008E7594">
              <w:rPr>
                <w:szCs w:val="18"/>
              </w:rPr>
              <w:fldChar w:fldCharType="separate"/>
            </w:r>
            <w:r w:rsidRPr="00A628B6">
              <w:rPr>
                <w:noProof/>
                <w:szCs w:val="18"/>
              </w:rPr>
              <w:t> </w:t>
            </w:r>
            <w:r w:rsidRPr="00A628B6">
              <w:rPr>
                <w:noProof/>
                <w:szCs w:val="18"/>
              </w:rPr>
              <w:t> </w:t>
            </w:r>
            <w:r w:rsidRPr="00A628B6">
              <w:rPr>
                <w:noProof/>
                <w:szCs w:val="18"/>
              </w:rPr>
              <w:t> </w:t>
            </w:r>
            <w:r w:rsidRPr="00A628B6">
              <w:rPr>
                <w:noProof/>
                <w:szCs w:val="18"/>
              </w:rPr>
              <w:t> </w:t>
            </w:r>
            <w:r w:rsidRPr="00A628B6">
              <w:rPr>
                <w:noProof/>
                <w:szCs w:val="18"/>
              </w:rPr>
              <w:t> </w:t>
            </w:r>
            <w:r w:rsidRPr="008E7594">
              <w:rPr>
                <w:szCs w:val="18"/>
              </w:rPr>
              <w:fldChar w:fldCharType="end"/>
            </w:r>
          </w:p>
        </w:tc>
      </w:tr>
    </w:tbl>
    <w:p w14:paraId="02B21BC4" w14:textId="77777777" w:rsidR="00165381" w:rsidRPr="00A628B6" w:rsidRDefault="00165381" w:rsidP="008E7594">
      <w:pPr>
        <w:pStyle w:val="ExampleBodyText"/>
        <w:ind w:left="522"/>
      </w:pPr>
      <w:r w:rsidRPr="00A628B6">
        <w:t xml:space="preserve">These amounts are only estimates based on your preliminary instructions and our knowledge of the matter </w:t>
      </w:r>
      <w:r w:rsidRPr="00A628B6">
        <w:br/>
        <w:t>to date. Our experience is that we are unable to give you reliable estimates without further detailed information and progress in the matter. Some uncertainty always exists as to the course of litigious matters.</w:t>
      </w:r>
    </w:p>
    <w:p w14:paraId="05DFD2FF" w14:textId="77777777" w:rsidR="00165381" w:rsidRPr="00A628B6" w:rsidRDefault="00165381" w:rsidP="008E7594">
      <w:pPr>
        <w:pStyle w:val="ExampleBodyText"/>
        <w:ind w:left="522"/>
      </w:pPr>
      <w:r w:rsidRPr="00A628B6">
        <w:t xml:space="preserve">It is difficult to give you an accurate estimate of our professional fees likely to be incurred in this matter. </w:t>
      </w:r>
      <w:r w:rsidRPr="00A628B6">
        <w:br/>
        <w:t xml:space="preserve">Our professional fees will vary according to a number of contingencies and variables, as we have said, </w:t>
      </w:r>
      <w:r w:rsidRPr="00A628B6">
        <w:br/>
        <w:t>which may also include:</w:t>
      </w:r>
    </w:p>
    <w:p w14:paraId="76AE3B3B" w14:textId="77777777" w:rsidR="00165381" w:rsidRPr="00A628B6" w:rsidRDefault="00165381" w:rsidP="008E7594">
      <w:pPr>
        <w:pStyle w:val="ExampleBulletListLv2"/>
        <w:ind w:left="1016"/>
      </w:pPr>
      <w:r w:rsidRPr="00A628B6">
        <w:t>the number, availability and location of witnesses;</w:t>
      </w:r>
    </w:p>
    <w:p w14:paraId="152338EB" w14:textId="77777777" w:rsidR="00165381" w:rsidRPr="00A628B6" w:rsidRDefault="00165381" w:rsidP="008E7594">
      <w:pPr>
        <w:pStyle w:val="ExampleBulletListLv2"/>
        <w:ind w:left="1016"/>
      </w:pPr>
      <w:r w:rsidRPr="00A628B6">
        <w:t>the scope of the documents relevant to the matter which need to be reviewed;</w:t>
      </w:r>
    </w:p>
    <w:p w14:paraId="034B48B2" w14:textId="77777777" w:rsidR="00165381" w:rsidRPr="00A628B6" w:rsidRDefault="00165381" w:rsidP="008E7594">
      <w:pPr>
        <w:pStyle w:val="ExampleBulletListLv2"/>
        <w:ind w:left="1016"/>
      </w:pPr>
      <w:r w:rsidRPr="00A628B6">
        <w:t xml:space="preserve">the extent to which interlocutory steps are required, such as interrogatories, </w:t>
      </w:r>
      <w:r w:rsidRPr="00A628B6">
        <w:br/>
        <w:t>discovery and particulars; and</w:t>
      </w:r>
    </w:p>
    <w:p w14:paraId="7A30866A" w14:textId="77777777" w:rsidR="00165381" w:rsidRPr="00A628B6" w:rsidRDefault="00165381" w:rsidP="008E7594">
      <w:pPr>
        <w:pStyle w:val="ExampleBulletListLv2"/>
        <w:ind w:left="1016"/>
      </w:pPr>
      <w:proofErr w:type="gramStart"/>
      <w:r w:rsidRPr="00A628B6">
        <w:t>the</w:t>
      </w:r>
      <w:proofErr w:type="gramEnd"/>
      <w:r w:rsidRPr="00A628B6">
        <w:t xml:space="preserve"> number of hearings necessary and how quickly the court is able to hear the matter.</w:t>
      </w:r>
    </w:p>
    <w:p w14:paraId="32A181BA" w14:textId="77777777" w:rsidR="00165381" w:rsidRPr="00A628B6" w:rsidRDefault="00165381" w:rsidP="008E7594">
      <w:pPr>
        <w:pStyle w:val="ExampleBodyText"/>
        <w:ind w:left="522"/>
      </w:pPr>
      <w:r w:rsidRPr="00A628B6">
        <w:t>In due course, if a settlement of your claim is being negotiated, we will provide you with a reasonable estimate of the costs:</w:t>
      </w:r>
    </w:p>
    <w:p w14:paraId="78FA98A7" w14:textId="77777777" w:rsidR="00165381" w:rsidRPr="00A628B6" w:rsidRDefault="00165381" w:rsidP="008E7594">
      <w:pPr>
        <w:pStyle w:val="ExampleBulletListLv2"/>
        <w:numPr>
          <w:ilvl w:val="0"/>
          <w:numId w:val="86"/>
        </w:numPr>
        <w:ind w:left="1016" w:hanging="284"/>
      </w:pPr>
      <w:r w:rsidRPr="00A628B6">
        <w:t>that may be payable to you/recoverable by us;</w:t>
      </w:r>
    </w:p>
    <w:p w14:paraId="40BF47F0" w14:textId="77777777" w:rsidR="00165381" w:rsidRPr="00A628B6" w:rsidRDefault="00165381" w:rsidP="008E7594">
      <w:pPr>
        <w:pStyle w:val="ExampleBulletListLv2"/>
        <w:numPr>
          <w:ilvl w:val="0"/>
          <w:numId w:val="86"/>
        </w:numPr>
        <w:ind w:left="1016" w:hanging="284"/>
      </w:pPr>
      <w:r w:rsidRPr="00A628B6">
        <w:t>that you could be required to pay the other party; and</w:t>
      </w:r>
    </w:p>
    <w:p w14:paraId="0537930A" w14:textId="77777777" w:rsidR="00165381" w:rsidRPr="00A628B6" w:rsidRDefault="00165381" w:rsidP="008E7594">
      <w:pPr>
        <w:pStyle w:val="ExampleBulletListLv2"/>
        <w:numPr>
          <w:ilvl w:val="0"/>
          <w:numId w:val="86"/>
        </w:numPr>
        <w:ind w:left="1016" w:hanging="284"/>
      </w:pPr>
      <w:proofErr w:type="gramStart"/>
      <w:r w:rsidRPr="00A628B6">
        <w:t>as</w:t>
      </w:r>
      <w:proofErr w:type="gramEnd"/>
      <w:r w:rsidRPr="00A628B6">
        <w:t xml:space="preserve"> a result of the proposed settlement.</w:t>
      </w:r>
    </w:p>
    <w:p w14:paraId="401099BC" w14:textId="77777777" w:rsidR="00165381" w:rsidRPr="00ED3BC8" w:rsidRDefault="00165381" w:rsidP="00165381">
      <w:pPr>
        <w:pStyle w:val="ExampleNumberedList2Bold"/>
      </w:pPr>
      <w:r w:rsidRPr="00ED3BC8">
        <w:t>Billing arrangements</w:t>
      </w:r>
    </w:p>
    <w:p w14:paraId="57E6967D" w14:textId="77777777" w:rsidR="00165381" w:rsidRPr="00ED3BC8" w:rsidRDefault="00165381" w:rsidP="008E7594">
      <w:pPr>
        <w:pStyle w:val="ExampleBodyText"/>
        <w:ind w:left="522"/>
      </w:pPr>
      <w:r>
        <w:t xml:space="preserve">We </w:t>
      </w:r>
      <w:r w:rsidRPr="00ED3BC8">
        <w:t xml:space="preserve">will bill you for professional fees and other charges calculated in accordance with the proposed </w:t>
      </w:r>
      <w:r>
        <w:br/>
        <w:t>costs</w:t>
      </w:r>
      <w:r w:rsidRPr="00ED3BC8">
        <w:t xml:space="preserve"> </w:t>
      </w:r>
      <w:r>
        <w:t>a</w:t>
      </w:r>
      <w:r w:rsidRPr="00ED3BC8">
        <w:t>greement monthly and will bill you upon completion of the matter(s) unless we otherwise agree.</w:t>
      </w:r>
    </w:p>
    <w:p w14:paraId="44282768" w14:textId="77777777" w:rsidR="00165381" w:rsidRPr="00ED3BC8" w:rsidRDefault="00165381" w:rsidP="00165381">
      <w:pPr>
        <w:pStyle w:val="ExampleNumberedList2Bold"/>
      </w:pPr>
      <w:bookmarkStart w:id="20" w:name="_Ref329854047"/>
      <w:r w:rsidRPr="00ED3BC8">
        <w:t>Person/s responsible for the work</w:t>
      </w:r>
      <w:bookmarkEnd w:id="20"/>
    </w:p>
    <w:p w14:paraId="537C8D22" w14:textId="77777777" w:rsidR="00165381" w:rsidRPr="00ED3BC8" w:rsidRDefault="00165381" w:rsidP="008E7594">
      <w:pPr>
        <w:pStyle w:val="ExampleBodyText"/>
        <w:ind w:left="522"/>
      </w:pPr>
      <w:bookmarkStart w:id="21" w:name="iddDel112_m9_eq_N"/>
      <w:r w:rsidRPr="00990B29">
        <w:rPr>
          <w:highlight w:val="lightGray"/>
        </w:rPr>
        <w:t>&lt;&lt;</w:t>
      </w:r>
      <w:r>
        <w:rPr>
          <w:highlight w:val="lightGray"/>
        </w:rPr>
        <w:t xml:space="preserve"> </w:t>
      </w:r>
      <w:r w:rsidRPr="00990B29">
        <w:rPr>
          <w:highlight w:val="lightGray"/>
        </w:rPr>
        <w:t>Name of lawyer</w:t>
      </w:r>
      <w:r>
        <w:rPr>
          <w:highlight w:val="lightGray"/>
        </w:rPr>
        <w:t xml:space="preserve"> </w:t>
      </w:r>
      <w:r w:rsidRPr="00990B29">
        <w:rPr>
          <w:highlight w:val="lightGray"/>
        </w:rPr>
        <w:t>&gt;&gt;</w:t>
      </w:r>
      <w:r w:rsidRPr="00ED3BC8">
        <w:t xml:space="preserve"> will be responsible for the work under the supervision of </w:t>
      </w:r>
      <w:r w:rsidRPr="00990B29">
        <w:rPr>
          <w:highlight w:val="lightGray"/>
        </w:rPr>
        <w:t>&lt;&lt; Professional standards supervisor &gt;&gt;</w:t>
      </w:r>
      <w:r w:rsidRPr="00ED3BC8">
        <w:t>.</w:t>
      </w:r>
      <w:r>
        <w:t xml:space="preserve"> </w:t>
      </w:r>
      <w:r w:rsidRPr="00ED3BC8">
        <w:t>You may contact either person regarding our work for you or to discuss any issue regarding legal costs (if applicable).</w:t>
      </w:r>
    </w:p>
    <w:bookmarkEnd w:id="21"/>
    <w:p w14:paraId="6C3F2EB6" w14:textId="77777777" w:rsidR="00165381" w:rsidRPr="00ED3BC8" w:rsidRDefault="00165381" w:rsidP="00165381">
      <w:pPr>
        <w:pStyle w:val="ExampleNumberedList2Bold"/>
      </w:pPr>
      <w:r w:rsidRPr="00ED3BC8">
        <w:t>Substantial changes to disclosure</w:t>
      </w:r>
    </w:p>
    <w:p w14:paraId="4EEFE265" w14:textId="77777777" w:rsidR="00165381" w:rsidRPr="00ED3BC8" w:rsidRDefault="00165381" w:rsidP="008E7594">
      <w:pPr>
        <w:pStyle w:val="ExampleBodyText"/>
        <w:ind w:left="522"/>
      </w:pPr>
      <w:r w:rsidRPr="00ED3BC8">
        <w:t xml:space="preserve">We will inform you in writing as soon as reasonably practicable of any substantial changes to anything contained in this Disclosure Notice as work progresses, including changes in the personnel referred </w:t>
      </w:r>
      <w:r>
        <w:br/>
      </w:r>
      <w:r w:rsidRPr="00ED3BC8">
        <w:t xml:space="preserve">to in paragraph </w:t>
      </w:r>
      <w:r>
        <w:fldChar w:fldCharType="begin"/>
      </w:r>
      <w:r>
        <w:instrText xml:space="preserve"> REF _Ref329854047 \r \h  \* MERGEFORMAT </w:instrText>
      </w:r>
      <w:r>
        <w:fldChar w:fldCharType="separate"/>
      </w:r>
      <w:r w:rsidR="000961F0">
        <w:t>5</w:t>
      </w:r>
      <w:r>
        <w:fldChar w:fldCharType="end"/>
      </w:r>
      <w:r w:rsidRPr="00ED3BC8">
        <w:t xml:space="preserve"> and legal costs (if applicable).</w:t>
      </w:r>
    </w:p>
    <w:p w14:paraId="63CD1448" w14:textId="77777777" w:rsidR="00165381" w:rsidRPr="00ED3BC8" w:rsidRDefault="00165381" w:rsidP="00165381">
      <w:pPr>
        <w:pStyle w:val="ExampleNumberedList2Bold"/>
      </w:pPr>
      <w:r w:rsidRPr="00ED3BC8">
        <w:t>Progress reports</w:t>
      </w:r>
    </w:p>
    <w:p w14:paraId="4D8FF4F5" w14:textId="77777777" w:rsidR="00165381" w:rsidRDefault="00165381" w:rsidP="008E7594">
      <w:pPr>
        <w:pStyle w:val="ExampleBodyText"/>
        <w:ind w:left="522"/>
      </w:pPr>
      <w:r w:rsidRPr="00ED3BC8">
        <w:t>You are entitled to written progress reports on your matter at reasonable intervals upon request.</w:t>
      </w:r>
      <w:r>
        <w:t xml:space="preserve"> </w:t>
      </w:r>
      <w:r>
        <w:br/>
      </w:r>
      <w:r w:rsidRPr="00ED3BC8">
        <w:t xml:space="preserve">You are also entitled, free of charge on request, to a written report on the legal costs (if any) </w:t>
      </w:r>
      <w:r>
        <w:br/>
      </w:r>
      <w:r w:rsidRPr="00ED3BC8">
        <w:t>incurred to date or since we gave you the last bill.</w:t>
      </w:r>
      <w:r w:rsidRPr="00990B29">
        <w:t xml:space="preserve"> </w:t>
      </w:r>
    </w:p>
    <w:p w14:paraId="26B53CF0" w14:textId="77777777" w:rsidR="00165381" w:rsidRDefault="00165381" w:rsidP="00165381">
      <w:pPr>
        <w:rPr>
          <w:lang w:val="en-GB"/>
        </w:rPr>
      </w:pPr>
      <w:r>
        <w:br w:type="page"/>
      </w:r>
    </w:p>
    <w:p w14:paraId="11EF862D" w14:textId="77777777" w:rsidR="00165381" w:rsidRPr="00990B29" w:rsidRDefault="00165381" w:rsidP="00165381">
      <w:pPr>
        <w:pStyle w:val="ExampleBodyText"/>
        <w:rPr>
          <w:i/>
          <w:color w:val="7F7F7F" w:themeColor="text1" w:themeTint="80"/>
        </w:rPr>
      </w:pPr>
      <w:r w:rsidRPr="00990B29">
        <w:rPr>
          <w:i/>
          <w:color w:val="7F7F7F" w:themeColor="text1" w:themeTint="80"/>
        </w:rPr>
        <w:lastRenderedPageBreak/>
        <w:t xml:space="preserve">Disclosure </w:t>
      </w:r>
      <w:r>
        <w:rPr>
          <w:i/>
          <w:color w:val="7F7F7F" w:themeColor="text1" w:themeTint="80"/>
        </w:rPr>
        <w:t>n</w:t>
      </w:r>
      <w:r w:rsidRPr="00990B29">
        <w:rPr>
          <w:i/>
          <w:color w:val="7F7F7F" w:themeColor="text1" w:themeTint="80"/>
        </w:rPr>
        <w:t xml:space="preserve">otice and </w:t>
      </w:r>
      <w:r>
        <w:rPr>
          <w:i/>
          <w:color w:val="7F7F7F" w:themeColor="text1" w:themeTint="80"/>
        </w:rPr>
        <w:t>c</w:t>
      </w:r>
      <w:r w:rsidRPr="00990B29">
        <w:rPr>
          <w:i/>
          <w:color w:val="7F7F7F" w:themeColor="text1" w:themeTint="80"/>
        </w:rPr>
        <w:t xml:space="preserve">osts </w:t>
      </w:r>
      <w:r>
        <w:rPr>
          <w:i/>
          <w:color w:val="7F7F7F" w:themeColor="text1" w:themeTint="80"/>
        </w:rPr>
        <w:t>a</w:t>
      </w:r>
      <w:r w:rsidRPr="00990B29">
        <w:rPr>
          <w:i/>
          <w:color w:val="7F7F7F" w:themeColor="text1" w:themeTint="80"/>
        </w:rPr>
        <w:t xml:space="preserve">greement </w:t>
      </w:r>
      <w:r>
        <w:rPr>
          <w:i/>
          <w:color w:val="7F7F7F" w:themeColor="text1" w:themeTint="80"/>
        </w:rPr>
        <w:t>p</w:t>
      </w:r>
      <w:r w:rsidRPr="00990B29">
        <w:rPr>
          <w:i/>
          <w:color w:val="7F7F7F" w:themeColor="text1" w:themeTint="80"/>
        </w:rPr>
        <w:t>age 4</w:t>
      </w:r>
    </w:p>
    <w:p w14:paraId="2CFB2EA9" w14:textId="77777777" w:rsidR="00165381" w:rsidRPr="00ED3BC8" w:rsidRDefault="00165381" w:rsidP="00165381">
      <w:pPr>
        <w:pStyle w:val="ExampleNumberedList2Bold"/>
      </w:pPr>
      <w:r w:rsidRPr="00ED3BC8">
        <w:t>Engagement of another lawyer</w:t>
      </w:r>
    </w:p>
    <w:p w14:paraId="3B39D9B8" w14:textId="77777777" w:rsidR="00165381" w:rsidRDefault="00165381" w:rsidP="008E7594">
      <w:pPr>
        <w:pStyle w:val="ExampleBodyText"/>
        <w:ind w:left="522"/>
      </w:pPr>
      <w:r w:rsidRPr="00ED3BC8">
        <w:t xml:space="preserve">If it is necessary for us to engage, on your behalf, the services of an external lawyer to provide specialist advice or services, including advocacy services, or to act as an agent, we will consult with you as to the terms of that lawyer's engagement, but you may be asked to enter into a costs agreement directly with </w:t>
      </w:r>
      <w:r>
        <w:br/>
      </w:r>
      <w:r w:rsidRPr="00ED3BC8">
        <w:t>that lawyer on a similar basis to the proposed Client Agreement.</w:t>
      </w:r>
    </w:p>
    <w:p w14:paraId="356236E5" w14:textId="77777777" w:rsidR="00165381" w:rsidRPr="00ED3BC8" w:rsidRDefault="00165381" w:rsidP="00165381">
      <w:pPr>
        <w:pStyle w:val="ExampleNumberedList2Bold"/>
      </w:pPr>
      <w:r w:rsidRPr="00ED3BC8">
        <w:t>Applicable law</w:t>
      </w:r>
    </w:p>
    <w:p w14:paraId="13E0BADF" w14:textId="77777777" w:rsidR="00165381" w:rsidRPr="00ED3BC8" w:rsidRDefault="00165381" w:rsidP="008E7594">
      <w:pPr>
        <w:pStyle w:val="ExampleBodyText"/>
        <w:ind w:left="522"/>
      </w:pPr>
      <w:r w:rsidRPr="00ED3BC8">
        <w:t>The law of Queensland applies to legal costs regarding the matter(s).</w:t>
      </w:r>
      <w:r>
        <w:t xml:space="preserve"> </w:t>
      </w:r>
      <w:r w:rsidRPr="00ED3BC8">
        <w:t xml:space="preserve">You are, however, able to enter into </w:t>
      </w:r>
      <w:r>
        <w:br/>
      </w:r>
      <w:r w:rsidRPr="00ED3BC8">
        <w:t>a costs agreement with us on the basis that the corresponding law of a State or Territory is applicable, if the matter has a substantial connection with that State or Territory.</w:t>
      </w:r>
      <w:r>
        <w:t xml:space="preserve"> </w:t>
      </w:r>
      <w:r w:rsidRPr="00ED3BC8">
        <w:t>In that event, we will disclose costs as they are applicable in that State or Territory.</w:t>
      </w:r>
      <w:r>
        <w:t xml:space="preserve"> </w:t>
      </w:r>
      <w:r w:rsidRPr="00ED3BC8">
        <w:t>You have the right to contract with us that the costs assessment scheme in Queensland is applicable, in the event of any dispute as to costs arising with us.</w:t>
      </w:r>
    </w:p>
    <w:p w14:paraId="2F6DC206" w14:textId="77777777" w:rsidR="00165381" w:rsidRPr="00ED3BC8" w:rsidRDefault="00165381" w:rsidP="00165381">
      <w:pPr>
        <w:pStyle w:val="ExampleNumberedList2Bold"/>
      </w:pPr>
      <w:bookmarkStart w:id="22" w:name="_Ref329960066"/>
      <w:r w:rsidRPr="00ED3BC8">
        <w:t>Review rights</w:t>
      </w:r>
      <w:bookmarkEnd w:id="22"/>
    </w:p>
    <w:p w14:paraId="20B91ED2" w14:textId="77777777" w:rsidR="00165381" w:rsidRPr="00ED3BC8" w:rsidRDefault="00165381" w:rsidP="008E7594">
      <w:pPr>
        <w:pStyle w:val="ExampleBodyText"/>
        <w:ind w:left="522"/>
        <w:rPr>
          <w:lang w:eastAsia="en-AU"/>
        </w:rPr>
      </w:pPr>
      <w:bookmarkStart w:id="23" w:name="iddDel108_mcQLDRevRights_eq_delete"/>
      <w:r>
        <w:rPr>
          <w:lang w:eastAsia="en-AU"/>
        </w:rPr>
        <w:t>Y</w:t>
      </w:r>
      <w:r w:rsidRPr="00ED3BC8">
        <w:rPr>
          <w:lang w:eastAsia="en-AU"/>
        </w:rPr>
        <w:t xml:space="preserve">ou have a right to have our costs (if any) assessed where you have entered into a costs agreement with </w:t>
      </w:r>
      <w:r>
        <w:rPr>
          <w:lang w:eastAsia="en-AU"/>
        </w:rPr>
        <w:br/>
      </w:r>
      <w:r w:rsidRPr="00ED3BC8">
        <w:rPr>
          <w:lang w:eastAsia="en-AU"/>
        </w:rPr>
        <w:t>us which complies with the provisions of the LPA</w:t>
      </w:r>
      <w:r>
        <w:rPr>
          <w:lang w:eastAsia="en-AU"/>
        </w:rPr>
        <w:t xml:space="preserve">, </w:t>
      </w:r>
      <w:r w:rsidRPr="00ED3BC8">
        <w:rPr>
          <w:lang w:eastAsia="en-AU"/>
        </w:rPr>
        <w:t xml:space="preserve">and you make such application within 12 months after </w:t>
      </w:r>
      <w:r>
        <w:rPr>
          <w:lang w:eastAsia="en-AU"/>
        </w:rPr>
        <w:br/>
      </w:r>
      <w:r w:rsidRPr="00ED3BC8">
        <w:rPr>
          <w:lang w:eastAsia="en-AU"/>
        </w:rPr>
        <w:t xml:space="preserve">you received our </w:t>
      </w:r>
      <w:r w:rsidRPr="00ED3BC8">
        <w:t>bill</w:t>
      </w:r>
      <w:r w:rsidRPr="00ED3BC8">
        <w:rPr>
          <w:lang w:eastAsia="en-AU"/>
        </w:rPr>
        <w:t xml:space="preserve"> or a request for payment of costs is made by us</w:t>
      </w:r>
      <w:r>
        <w:rPr>
          <w:lang w:eastAsia="en-AU"/>
        </w:rPr>
        <w:t>,</w:t>
      </w:r>
      <w:r w:rsidRPr="00ED3BC8">
        <w:rPr>
          <w:lang w:eastAsia="en-AU"/>
        </w:rPr>
        <w:t xml:space="preserve"> or full payment is made to us </w:t>
      </w:r>
      <w:r w:rsidRPr="00ED3BC8">
        <w:t>if</w:t>
      </w:r>
      <w:r w:rsidRPr="00ED3BC8">
        <w:rPr>
          <w:lang w:eastAsia="en-AU"/>
        </w:rPr>
        <w:t xml:space="preserve"> no </w:t>
      </w:r>
      <w:r>
        <w:rPr>
          <w:lang w:eastAsia="en-AU"/>
        </w:rPr>
        <w:br/>
      </w:r>
      <w:r w:rsidRPr="00ED3BC8">
        <w:rPr>
          <w:lang w:eastAsia="en-AU"/>
        </w:rPr>
        <w:t>bill was given or request was made.</w:t>
      </w:r>
      <w:r>
        <w:rPr>
          <w:lang w:eastAsia="en-AU"/>
        </w:rPr>
        <w:t xml:space="preserve"> </w:t>
      </w:r>
      <w:r w:rsidRPr="00ED3BC8">
        <w:t>You</w:t>
      </w:r>
      <w:r w:rsidRPr="00ED3BC8">
        <w:rPr>
          <w:lang w:eastAsia="en-AU"/>
        </w:rPr>
        <w:t xml:space="preserve"> have a right under section</w:t>
      </w:r>
      <w:r>
        <w:rPr>
          <w:lang w:eastAsia="en-AU"/>
        </w:rPr>
        <w:t xml:space="preserve"> </w:t>
      </w:r>
      <w:r w:rsidRPr="00ED3BC8">
        <w:rPr>
          <w:lang w:eastAsia="en-AU"/>
        </w:rPr>
        <w:t xml:space="preserve">328 of the </w:t>
      </w:r>
      <w:r w:rsidRPr="00ED3BC8">
        <w:rPr>
          <w:iCs/>
          <w:lang w:eastAsia="en-AU"/>
        </w:rPr>
        <w:t>LPA</w:t>
      </w:r>
      <w:r w:rsidRPr="00ED3BC8">
        <w:rPr>
          <w:lang w:eastAsia="en-AU"/>
        </w:rPr>
        <w:t xml:space="preserve"> to apply to the Supreme Court to set aside the costs agreement or a provision of it on the basis that it determines that the agreement is not fair or reasonable within 6 years or such other time as the law permits.</w:t>
      </w:r>
    </w:p>
    <w:p w14:paraId="78E0326E" w14:textId="77777777" w:rsidR="00165381" w:rsidRPr="00ED3BC8" w:rsidRDefault="00165381" w:rsidP="008E7594">
      <w:pPr>
        <w:pStyle w:val="ExampleBodyText"/>
        <w:ind w:left="522"/>
        <w:rPr>
          <w:lang w:eastAsia="en-AU"/>
        </w:rPr>
      </w:pPr>
      <w:r w:rsidRPr="00ED3BC8">
        <w:t xml:space="preserve">This Disclosure Notice provides you with information about our legal services, the cost of those services </w:t>
      </w:r>
      <w:r>
        <w:br/>
      </w:r>
      <w:r w:rsidRPr="00ED3BC8">
        <w:t>and your rights.</w:t>
      </w:r>
      <w:r>
        <w:t xml:space="preserve"> </w:t>
      </w:r>
      <w:r w:rsidRPr="00ED3BC8">
        <w:t xml:space="preserve">For more information about your rights, please read the facts sheet entitled </w:t>
      </w:r>
      <w:r w:rsidRPr="00ED3BC8">
        <w:rPr>
          <w:i/>
        </w:rPr>
        <w:t>Legal Costs</w:t>
      </w:r>
      <w:r>
        <w:rPr>
          <w:i/>
        </w:rPr>
        <w:t xml:space="preserve"> – </w:t>
      </w:r>
      <w:r w:rsidRPr="00ED3BC8">
        <w:rPr>
          <w:i/>
        </w:rPr>
        <w:t>Your right to know</w:t>
      </w:r>
      <w:r w:rsidRPr="00ED3BC8">
        <w:t>.</w:t>
      </w:r>
      <w:r>
        <w:t xml:space="preserve"> </w:t>
      </w:r>
      <w:r w:rsidRPr="00ED3BC8">
        <w:t xml:space="preserve">You can ask us for a copy, or obtain it from the Queensland Law Society or download </w:t>
      </w:r>
      <w:r>
        <w:br/>
      </w:r>
      <w:r w:rsidRPr="00ED3BC8">
        <w:t xml:space="preserve">it from their </w:t>
      </w:r>
      <w:r w:rsidRPr="00322528">
        <w:t xml:space="preserve">website </w:t>
      </w:r>
      <w:hyperlink r:id="rId14" w:history="1">
        <w:r w:rsidRPr="00322528">
          <w:rPr>
            <w:rStyle w:val="Hyperlink"/>
          </w:rPr>
          <w:t>qls.com.au</w:t>
        </w:r>
      </w:hyperlink>
      <w:r w:rsidRPr="00113A69">
        <w:rPr>
          <w:rFonts w:asciiTheme="minorHAnsi" w:hAnsiTheme="minorHAnsi" w:cstheme="minorHAnsi"/>
        </w:rPr>
        <w:t>.</w:t>
      </w:r>
    </w:p>
    <w:bookmarkEnd w:id="23"/>
    <w:p w14:paraId="4BFBA57D" w14:textId="77777777" w:rsidR="00165381" w:rsidRPr="00ED3BC8" w:rsidRDefault="00165381" w:rsidP="008E7594">
      <w:pPr>
        <w:pStyle w:val="ExampleBodyText"/>
        <w:ind w:left="522"/>
      </w:pPr>
      <w:r w:rsidRPr="00990B29">
        <w:rPr>
          <w:highlight w:val="lightGray"/>
        </w:rPr>
        <w:t xml:space="preserve">&lt;&lt; Attach any necessary court </w:t>
      </w:r>
      <w:r>
        <w:rPr>
          <w:highlight w:val="lightGray"/>
        </w:rPr>
        <w:t>s</w:t>
      </w:r>
      <w:r w:rsidRPr="00990B29">
        <w:rPr>
          <w:highlight w:val="lightGray"/>
        </w:rPr>
        <w:t>cales &gt;&gt;</w:t>
      </w:r>
    </w:p>
    <w:p w14:paraId="10088C3F" w14:textId="77777777" w:rsidR="00165381" w:rsidRDefault="00165381" w:rsidP="00165381">
      <w:pPr>
        <w:spacing w:after="0"/>
      </w:pPr>
      <w:r>
        <w:br w:type="page"/>
      </w:r>
    </w:p>
    <w:p w14:paraId="32F90C94" w14:textId="77777777" w:rsidR="00165381" w:rsidRPr="00990B29" w:rsidRDefault="00165381" w:rsidP="00165381">
      <w:pPr>
        <w:pStyle w:val="ExampleBodyText"/>
        <w:rPr>
          <w:i/>
          <w:color w:val="7F7F7F" w:themeColor="text1" w:themeTint="80"/>
        </w:rPr>
      </w:pPr>
      <w:r w:rsidRPr="00990B29">
        <w:rPr>
          <w:i/>
          <w:color w:val="7F7F7F" w:themeColor="text1" w:themeTint="80"/>
        </w:rPr>
        <w:lastRenderedPageBreak/>
        <w:t xml:space="preserve">Disclosure </w:t>
      </w:r>
      <w:r>
        <w:rPr>
          <w:i/>
          <w:color w:val="7F7F7F" w:themeColor="text1" w:themeTint="80"/>
        </w:rPr>
        <w:t>n</w:t>
      </w:r>
      <w:r w:rsidRPr="00990B29">
        <w:rPr>
          <w:i/>
          <w:color w:val="7F7F7F" w:themeColor="text1" w:themeTint="80"/>
        </w:rPr>
        <w:t xml:space="preserve">otice and </w:t>
      </w:r>
      <w:r>
        <w:rPr>
          <w:i/>
          <w:color w:val="7F7F7F" w:themeColor="text1" w:themeTint="80"/>
        </w:rPr>
        <w:t>c</w:t>
      </w:r>
      <w:r w:rsidRPr="00990B29">
        <w:rPr>
          <w:i/>
          <w:color w:val="7F7F7F" w:themeColor="text1" w:themeTint="80"/>
        </w:rPr>
        <w:t xml:space="preserve">osts </w:t>
      </w:r>
      <w:r>
        <w:rPr>
          <w:i/>
          <w:color w:val="7F7F7F" w:themeColor="text1" w:themeTint="80"/>
        </w:rPr>
        <w:t>a</w:t>
      </w:r>
      <w:r w:rsidRPr="00990B29">
        <w:rPr>
          <w:i/>
          <w:color w:val="7F7F7F" w:themeColor="text1" w:themeTint="80"/>
        </w:rPr>
        <w:t xml:space="preserve">greement </w:t>
      </w:r>
      <w:r>
        <w:rPr>
          <w:i/>
          <w:color w:val="7F7F7F" w:themeColor="text1" w:themeTint="80"/>
        </w:rPr>
        <w:t>p</w:t>
      </w:r>
      <w:r w:rsidRPr="00990B29">
        <w:rPr>
          <w:i/>
          <w:color w:val="7F7F7F" w:themeColor="text1" w:themeTint="80"/>
        </w:rPr>
        <w:t>age 5</w:t>
      </w:r>
    </w:p>
    <w:p w14:paraId="17644C61" w14:textId="77777777" w:rsidR="00165381" w:rsidRPr="008221D6" w:rsidRDefault="00165381" w:rsidP="00F27813">
      <w:pPr>
        <w:pStyle w:val="Heading3-notnumbered"/>
      </w:pPr>
      <w:r w:rsidRPr="008221D6">
        <w:t xml:space="preserve">Engagement </w:t>
      </w:r>
      <w:r>
        <w:t>d</w:t>
      </w:r>
      <w:r w:rsidRPr="008221D6">
        <w:t>etails</w:t>
      </w:r>
    </w:p>
    <w:p w14:paraId="7DD2EB11" w14:textId="1E5375D0" w:rsidR="00165381" w:rsidRDefault="00165381" w:rsidP="00165381">
      <w:pPr>
        <w:pStyle w:val="ExampleBodyText"/>
        <w:rPr>
          <w:szCs w:val="20"/>
        </w:rPr>
      </w:pPr>
      <w:r w:rsidRPr="00872641">
        <w:rPr>
          <w:szCs w:val="20"/>
        </w:rPr>
        <w:t xml:space="preserve">The Engagement Details </w:t>
      </w:r>
      <w:r w:rsidRPr="00743BDE">
        <w:rPr>
          <w:szCs w:val="20"/>
        </w:rPr>
        <w:t>set out below detail</w:t>
      </w:r>
      <w:r w:rsidR="00E864E3" w:rsidRPr="00743BDE">
        <w:rPr>
          <w:szCs w:val="20"/>
        </w:rPr>
        <w:t>s</w:t>
      </w:r>
      <w:r w:rsidRPr="00743BDE">
        <w:rPr>
          <w:szCs w:val="20"/>
        </w:rPr>
        <w:t xml:space="preserve"> the services</w:t>
      </w:r>
      <w:r w:rsidRPr="00872641">
        <w:rPr>
          <w:szCs w:val="20"/>
        </w:rPr>
        <w:t xml:space="preserve"> </w:t>
      </w:r>
      <w:r w:rsidRPr="00A0541B">
        <w:rPr>
          <w:szCs w:val="20"/>
          <w:highlight w:val="lightGray"/>
        </w:rPr>
        <w:t>// law practice name //</w:t>
      </w:r>
      <w:r w:rsidRPr="00872641">
        <w:rPr>
          <w:szCs w:val="20"/>
        </w:rPr>
        <w:t xml:space="preserve"> is to provide </w:t>
      </w:r>
      <w:r>
        <w:rPr>
          <w:szCs w:val="20"/>
        </w:rPr>
        <w:br/>
      </w:r>
      <w:r w:rsidRPr="00872641">
        <w:rPr>
          <w:szCs w:val="20"/>
        </w:rPr>
        <w:t>and</w:t>
      </w:r>
      <w:r w:rsidR="00E864E3">
        <w:rPr>
          <w:szCs w:val="20"/>
        </w:rPr>
        <w:t xml:space="preserve"> the</w:t>
      </w:r>
      <w:r w:rsidRPr="00872641">
        <w:rPr>
          <w:szCs w:val="20"/>
        </w:rPr>
        <w:t xml:space="preserve"> arrangements in relation to the same</w:t>
      </w:r>
    </w:p>
    <w:tbl>
      <w:tblPr>
        <w:tblW w:w="9072" w:type="dxa"/>
        <w:tblInd w:w="113" w:type="dxa"/>
        <w:tblLayout w:type="fixed"/>
        <w:tblCellMar>
          <w:top w:w="57" w:type="dxa"/>
          <w:left w:w="85" w:type="dxa"/>
          <w:bottom w:w="57" w:type="dxa"/>
          <w:right w:w="57" w:type="dxa"/>
        </w:tblCellMar>
        <w:tblLook w:val="0000" w:firstRow="0" w:lastRow="0" w:firstColumn="0" w:lastColumn="0" w:noHBand="0" w:noVBand="0"/>
      </w:tblPr>
      <w:tblGrid>
        <w:gridCol w:w="4163"/>
        <w:gridCol w:w="1734"/>
        <w:gridCol w:w="3175"/>
      </w:tblGrid>
      <w:tr w:rsidR="00165381" w:rsidRPr="00872641" w14:paraId="174C26D9" w14:textId="77777777" w:rsidTr="00165381">
        <w:trPr>
          <w:cantSplit/>
          <w:trHeight w:val="283"/>
          <w:tblHeader/>
        </w:trPr>
        <w:tc>
          <w:tcPr>
            <w:tcW w:w="9072" w:type="dxa"/>
            <w:gridSpan w:val="3"/>
            <w:tcBorders>
              <w:bottom w:val="single" w:sz="4" w:space="0" w:color="808080" w:themeColor="background1" w:themeShade="80"/>
            </w:tcBorders>
            <w:shd w:val="clear" w:color="auto" w:fill="E6E6E6"/>
            <w:vAlign w:val="center"/>
          </w:tcPr>
          <w:p w14:paraId="1F90F678" w14:textId="77777777" w:rsidR="00165381" w:rsidRPr="00872641" w:rsidRDefault="00165381" w:rsidP="00A47386">
            <w:pPr>
              <w:pStyle w:val="ExampleNumberedList2Bold"/>
              <w:numPr>
                <w:ilvl w:val="0"/>
                <w:numId w:val="37"/>
              </w:numPr>
              <w:spacing w:before="0" w:after="0"/>
              <w:ind w:left="357" w:hanging="357"/>
            </w:pPr>
            <w:bookmarkStart w:id="24" w:name="_Ref330290147"/>
            <w:r w:rsidRPr="00872641">
              <w:t xml:space="preserve">Client </w:t>
            </w:r>
            <w:r w:rsidRPr="00B5289F">
              <w:rPr>
                <w:b w:val="0"/>
              </w:rPr>
              <w:t>(Person(s) to whom services are to be provided)</w:t>
            </w:r>
            <w:bookmarkEnd w:id="24"/>
          </w:p>
        </w:tc>
      </w:tr>
      <w:tr w:rsidR="00165381" w:rsidRPr="008221D6" w14:paraId="414152B4" w14:textId="77777777" w:rsidTr="00165381">
        <w:trPr>
          <w:cantSplit/>
        </w:trPr>
        <w:tc>
          <w:tcPr>
            <w:tcW w:w="4163" w:type="dxa"/>
            <w:tcBorders>
              <w:top w:val="single" w:sz="4" w:space="0" w:color="808080" w:themeColor="background1" w:themeShade="80"/>
              <w:bottom w:val="single" w:sz="4" w:space="0" w:color="808080" w:themeColor="background1" w:themeShade="80"/>
            </w:tcBorders>
          </w:tcPr>
          <w:p w14:paraId="5F7B10B9" w14:textId="77777777" w:rsidR="00165381" w:rsidRPr="00A0541B" w:rsidRDefault="00165381" w:rsidP="00165381">
            <w:pPr>
              <w:pStyle w:val="ExampleBodyText"/>
              <w:spacing w:after="0"/>
              <w:ind w:left="421"/>
              <w:rPr>
                <w:sz w:val="16"/>
                <w:szCs w:val="16"/>
              </w:rPr>
            </w:pPr>
            <w:r w:rsidRPr="00A0541B">
              <w:rPr>
                <w:sz w:val="16"/>
                <w:szCs w:val="16"/>
              </w:rPr>
              <w:t>Name:</w:t>
            </w:r>
          </w:p>
        </w:tc>
        <w:tc>
          <w:tcPr>
            <w:tcW w:w="4909" w:type="dxa"/>
            <w:gridSpan w:val="2"/>
            <w:tcBorders>
              <w:top w:val="single" w:sz="4" w:space="0" w:color="808080" w:themeColor="background1" w:themeShade="80"/>
              <w:bottom w:val="single" w:sz="4" w:space="0" w:color="808080" w:themeColor="background1" w:themeShade="80"/>
            </w:tcBorders>
            <w:vAlign w:val="center"/>
          </w:tcPr>
          <w:p w14:paraId="0F3D6466" w14:textId="77777777" w:rsidR="00165381" w:rsidRPr="00A0541B" w:rsidRDefault="00165381" w:rsidP="00165381">
            <w:pPr>
              <w:pStyle w:val="ExampleBodyText"/>
              <w:spacing w:after="0"/>
              <w:rPr>
                <w:sz w:val="16"/>
                <w:szCs w:val="16"/>
              </w:rPr>
            </w:pPr>
            <w:r>
              <w:rPr>
                <w:sz w:val="16"/>
                <w:szCs w:val="16"/>
              </w:rPr>
              <w:fldChar w:fldCharType="begin">
                <w:ffData>
                  <w:name w:val="Text9"/>
                  <w:enabled/>
                  <w:calcOnExit w:val="0"/>
                  <w:textInput/>
                </w:ffData>
              </w:fldChar>
            </w:r>
            <w:bookmarkStart w:id="25"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r>
      <w:tr w:rsidR="00165381" w:rsidRPr="008221D6" w14:paraId="431B2424" w14:textId="77777777" w:rsidTr="00165381">
        <w:trPr>
          <w:cantSplit/>
        </w:trPr>
        <w:tc>
          <w:tcPr>
            <w:tcW w:w="4163" w:type="dxa"/>
            <w:tcBorders>
              <w:top w:val="single" w:sz="4" w:space="0" w:color="808080" w:themeColor="background1" w:themeShade="80"/>
              <w:bottom w:val="single" w:sz="4" w:space="0" w:color="808080" w:themeColor="background1" w:themeShade="80"/>
            </w:tcBorders>
          </w:tcPr>
          <w:p w14:paraId="020E9F55" w14:textId="77777777" w:rsidR="00165381" w:rsidRPr="00A0541B" w:rsidRDefault="00165381" w:rsidP="00165381">
            <w:pPr>
              <w:pStyle w:val="ExampleBodyText"/>
              <w:spacing w:after="0"/>
              <w:ind w:left="421"/>
              <w:rPr>
                <w:sz w:val="16"/>
                <w:szCs w:val="16"/>
              </w:rPr>
            </w:pPr>
            <w:r w:rsidRPr="00A0541B">
              <w:rPr>
                <w:sz w:val="16"/>
                <w:szCs w:val="16"/>
              </w:rPr>
              <w:t>Correspondence address:</w:t>
            </w:r>
          </w:p>
        </w:tc>
        <w:tc>
          <w:tcPr>
            <w:tcW w:w="4909" w:type="dxa"/>
            <w:gridSpan w:val="2"/>
            <w:tcBorders>
              <w:top w:val="single" w:sz="4" w:space="0" w:color="808080" w:themeColor="background1" w:themeShade="80"/>
              <w:bottom w:val="single" w:sz="4" w:space="0" w:color="808080" w:themeColor="background1" w:themeShade="80"/>
            </w:tcBorders>
            <w:vAlign w:val="center"/>
          </w:tcPr>
          <w:p w14:paraId="06032E7D" w14:textId="77777777" w:rsidR="00165381" w:rsidRPr="00A0541B" w:rsidRDefault="00165381" w:rsidP="00165381">
            <w:pPr>
              <w:pStyle w:val="ExampleBodyText"/>
              <w:spacing w:after="0"/>
              <w:rPr>
                <w:sz w:val="16"/>
                <w:szCs w:val="16"/>
              </w:rPr>
            </w:pPr>
            <w:r>
              <w:rPr>
                <w:sz w:val="16"/>
                <w:szCs w:val="16"/>
              </w:rPr>
              <w:fldChar w:fldCharType="begin">
                <w:ffData>
                  <w:name w:val="Text10"/>
                  <w:enabled/>
                  <w:calcOnExit w:val="0"/>
                  <w:textInput/>
                </w:ffData>
              </w:fldChar>
            </w:r>
            <w:bookmarkStart w:id="26"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r>
      <w:tr w:rsidR="00165381" w:rsidRPr="008221D6" w14:paraId="754B4540" w14:textId="77777777" w:rsidTr="00165381">
        <w:trPr>
          <w:cantSplit/>
        </w:trPr>
        <w:tc>
          <w:tcPr>
            <w:tcW w:w="4163" w:type="dxa"/>
            <w:tcBorders>
              <w:top w:val="single" w:sz="4" w:space="0" w:color="808080" w:themeColor="background1" w:themeShade="80"/>
              <w:bottom w:val="single" w:sz="4" w:space="0" w:color="808080" w:themeColor="background1" w:themeShade="80"/>
            </w:tcBorders>
          </w:tcPr>
          <w:p w14:paraId="0346426D" w14:textId="77777777" w:rsidR="00165381" w:rsidRPr="00A0541B" w:rsidRDefault="00165381" w:rsidP="00165381">
            <w:pPr>
              <w:pStyle w:val="ExampleBodyText"/>
              <w:spacing w:after="0"/>
              <w:ind w:left="421"/>
              <w:rPr>
                <w:sz w:val="16"/>
                <w:szCs w:val="16"/>
              </w:rPr>
            </w:pPr>
            <w:bookmarkStart w:id="27" w:name="iddDel206_mN262_eq_N"/>
            <w:r w:rsidRPr="00A0541B">
              <w:rPr>
                <w:sz w:val="16"/>
                <w:szCs w:val="16"/>
              </w:rPr>
              <w:t xml:space="preserve">Home or </w:t>
            </w:r>
            <w:r>
              <w:rPr>
                <w:sz w:val="16"/>
                <w:szCs w:val="16"/>
              </w:rPr>
              <w:t>b</w:t>
            </w:r>
            <w:r w:rsidRPr="00A0541B">
              <w:rPr>
                <w:sz w:val="16"/>
                <w:szCs w:val="16"/>
              </w:rPr>
              <w:t>usiness address:</w:t>
            </w:r>
          </w:p>
        </w:tc>
        <w:tc>
          <w:tcPr>
            <w:tcW w:w="4909" w:type="dxa"/>
            <w:gridSpan w:val="2"/>
            <w:tcBorders>
              <w:top w:val="single" w:sz="4" w:space="0" w:color="808080" w:themeColor="background1" w:themeShade="80"/>
              <w:bottom w:val="single" w:sz="4" w:space="0" w:color="808080" w:themeColor="background1" w:themeShade="80"/>
            </w:tcBorders>
            <w:vAlign w:val="center"/>
          </w:tcPr>
          <w:p w14:paraId="396F137C" w14:textId="77777777" w:rsidR="00165381" w:rsidRPr="00A0541B" w:rsidRDefault="00165381" w:rsidP="00165381">
            <w:pPr>
              <w:pStyle w:val="ExampleBodyText"/>
              <w:spacing w:after="0"/>
              <w:rPr>
                <w:sz w:val="16"/>
                <w:szCs w:val="16"/>
              </w:rPr>
            </w:pPr>
            <w:r>
              <w:rPr>
                <w:sz w:val="16"/>
                <w:szCs w:val="16"/>
              </w:rPr>
              <w:fldChar w:fldCharType="begin">
                <w:ffData>
                  <w:name w:val="Text11"/>
                  <w:enabled/>
                  <w:calcOnExit w:val="0"/>
                  <w:textInput/>
                </w:ffData>
              </w:fldChar>
            </w:r>
            <w:bookmarkStart w:id="28"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r>
      <w:bookmarkEnd w:id="27"/>
      <w:tr w:rsidR="00165381" w:rsidRPr="008221D6" w14:paraId="4C1E9053" w14:textId="77777777" w:rsidTr="00165381">
        <w:trPr>
          <w:cantSplit/>
          <w:trHeight w:val="89"/>
        </w:trPr>
        <w:tc>
          <w:tcPr>
            <w:tcW w:w="4163" w:type="dxa"/>
            <w:vMerge w:val="restart"/>
            <w:tcBorders>
              <w:top w:val="single" w:sz="4" w:space="0" w:color="808080" w:themeColor="background1" w:themeShade="80"/>
            </w:tcBorders>
          </w:tcPr>
          <w:p w14:paraId="63ACAAD9" w14:textId="77777777" w:rsidR="00165381" w:rsidRPr="00A0541B" w:rsidRDefault="00165381" w:rsidP="00165381">
            <w:pPr>
              <w:pStyle w:val="ExampleBodyText"/>
              <w:spacing w:after="0"/>
              <w:ind w:left="421"/>
              <w:rPr>
                <w:sz w:val="16"/>
                <w:szCs w:val="16"/>
              </w:rPr>
            </w:pPr>
            <w:r w:rsidRPr="00A0541B">
              <w:rPr>
                <w:sz w:val="16"/>
                <w:szCs w:val="16"/>
              </w:rPr>
              <w:t>Telephone:</w:t>
            </w:r>
          </w:p>
        </w:tc>
        <w:tc>
          <w:tcPr>
            <w:tcW w:w="4909" w:type="dxa"/>
            <w:gridSpan w:val="2"/>
            <w:tcBorders>
              <w:top w:val="single" w:sz="4" w:space="0" w:color="808080" w:themeColor="background1" w:themeShade="80"/>
            </w:tcBorders>
            <w:vAlign w:val="center"/>
          </w:tcPr>
          <w:p w14:paraId="722337BF" w14:textId="77777777" w:rsidR="00165381" w:rsidRPr="00A0541B" w:rsidRDefault="00165381" w:rsidP="00165381">
            <w:pPr>
              <w:pStyle w:val="ExampleBodyText"/>
              <w:spacing w:after="0"/>
              <w:rPr>
                <w:sz w:val="16"/>
                <w:szCs w:val="16"/>
              </w:rPr>
            </w:pPr>
            <w:bookmarkStart w:id="29" w:name="iddDel226_m12_eq_"/>
            <w:bookmarkStart w:id="30" w:name="iddDel231_m13_eq_"/>
            <w:r w:rsidRPr="00A0541B">
              <w:rPr>
                <w:sz w:val="16"/>
                <w:szCs w:val="16"/>
              </w:rPr>
              <w:t>Dir</w:t>
            </w:r>
            <w:bookmarkEnd w:id="29"/>
            <w:bookmarkEnd w:id="30"/>
            <w:r>
              <w:rPr>
                <w:sz w:val="16"/>
                <w:szCs w:val="16"/>
              </w:rPr>
              <w:t xml:space="preserve">: </w:t>
            </w:r>
            <w:r>
              <w:rPr>
                <w:sz w:val="16"/>
                <w:szCs w:val="16"/>
              </w:rPr>
              <w:fldChar w:fldCharType="begin">
                <w:ffData>
                  <w:name w:val="Text12"/>
                  <w:enabled/>
                  <w:calcOnExit w:val="0"/>
                  <w:textInput/>
                </w:ffData>
              </w:fldChar>
            </w:r>
            <w:bookmarkStart w:id="31"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r>
      <w:tr w:rsidR="00165381" w:rsidRPr="008221D6" w14:paraId="52B7208D" w14:textId="77777777" w:rsidTr="00165381">
        <w:trPr>
          <w:cantSplit/>
          <w:trHeight w:val="89"/>
        </w:trPr>
        <w:tc>
          <w:tcPr>
            <w:tcW w:w="4163" w:type="dxa"/>
            <w:vMerge/>
            <w:tcBorders>
              <w:bottom w:val="single" w:sz="4" w:space="0" w:color="808080" w:themeColor="background1" w:themeShade="80"/>
            </w:tcBorders>
          </w:tcPr>
          <w:p w14:paraId="4B939665" w14:textId="77777777" w:rsidR="00165381" w:rsidRPr="00A0541B" w:rsidRDefault="00165381" w:rsidP="00165381">
            <w:pPr>
              <w:pStyle w:val="ExampleBodyText"/>
              <w:spacing w:after="0"/>
              <w:ind w:left="421"/>
              <w:rPr>
                <w:sz w:val="16"/>
                <w:szCs w:val="16"/>
              </w:rPr>
            </w:pPr>
          </w:p>
        </w:tc>
        <w:tc>
          <w:tcPr>
            <w:tcW w:w="4909" w:type="dxa"/>
            <w:gridSpan w:val="2"/>
            <w:tcBorders>
              <w:bottom w:val="single" w:sz="4" w:space="0" w:color="808080" w:themeColor="background1" w:themeShade="80"/>
            </w:tcBorders>
            <w:vAlign w:val="center"/>
          </w:tcPr>
          <w:p w14:paraId="77FD7D26" w14:textId="77777777" w:rsidR="00165381" w:rsidRPr="00A0541B" w:rsidRDefault="00165381" w:rsidP="00165381">
            <w:pPr>
              <w:pStyle w:val="ExampleBodyText"/>
              <w:spacing w:after="0"/>
              <w:rPr>
                <w:sz w:val="16"/>
                <w:szCs w:val="16"/>
              </w:rPr>
            </w:pPr>
            <w:r w:rsidRPr="00A0541B">
              <w:rPr>
                <w:sz w:val="16"/>
                <w:szCs w:val="16"/>
              </w:rPr>
              <w:t>Mob</w:t>
            </w:r>
            <w:r>
              <w:rPr>
                <w:sz w:val="16"/>
                <w:szCs w:val="16"/>
              </w:rPr>
              <w:t xml:space="preserve">: </w:t>
            </w:r>
            <w:r>
              <w:rPr>
                <w:sz w:val="16"/>
                <w:szCs w:val="16"/>
              </w:rPr>
              <w:fldChar w:fldCharType="begin">
                <w:ffData>
                  <w:name w:val="Text13"/>
                  <w:enabled/>
                  <w:calcOnExit w:val="0"/>
                  <w:textInput/>
                </w:ffData>
              </w:fldChar>
            </w:r>
            <w:bookmarkStart w:id="32"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r>
      <w:tr w:rsidR="00165381" w:rsidRPr="008221D6" w14:paraId="3DD5EB89" w14:textId="77777777" w:rsidTr="00165381">
        <w:trPr>
          <w:cantSplit/>
        </w:trPr>
        <w:tc>
          <w:tcPr>
            <w:tcW w:w="4163" w:type="dxa"/>
            <w:tcBorders>
              <w:top w:val="single" w:sz="4" w:space="0" w:color="808080" w:themeColor="background1" w:themeShade="80"/>
              <w:bottom w:val="single" w:sz="4" w:space="0" w:color="808080" w:themeColor="background1" w:themeShade="80"/>
            </w:tcBorders>
          </w:tcPr>
          <w:p w14:paraId="5668A3E7" w14:textId="77777777" w:rsidR="00165381" w:rsidRPr="00A0541B" w:rsidRDefault="00165381" w:rsidP="00165381">
            <w:pPr>
              <w:pStyle w:val="ExampleBodyText"/>
              <w:spacing w:after="0"/>
              <w:ind w:left="421"/>
              <w:rPr>
                <w:sz w:val="16"/>
                <w:szCs w:val="16"/>
              </w:rPr>
            </w:pPr>
            <w:r w:rsidRPr="00A0541B">
              <w:rPr>
                <w:sz w:val="16"/>
                <w:szCs w:val="16"/>
              </w:rPr>
              <w:t>Fax:</w:t>
            </w:r>
          </w:p>
        </w:tc>
        <w:tc>
          <w:tcPr>
            <w:tcW w:w="4909" w:type="dxa"/>
            <w:gridSpan w:val="2"/>
            <w:tcBorders>
              <w:top w:val="single" w:sz="4" w:space="0" w:color="808080" w:themeColor="background1" w:themeShade="80"/>
              <w:bottom w:val="single" w:sz="4" w:space="0" w:color="808080" w:themeColor="background1" w:themeShade="80"/>
            </w:tcBorders>
            <w:vAlign w:val="center"/>
          </w:tcPr>
          <w:p w14:paraId="0764B73A" w14:textId="77777777" w:rsidR="00165381" w:rsidRPr="00A0541B" w:rsidRDefault="00165381" w:rsidP="00165381">
            <w:pPr>
              <w:pStyle w:val="ExampleBodyText"/>
              <w:spacing w:after="0"/>
              <w:rPr>
                <w:sz w:val="16"/>
                <w:szCs w:val="16"/>
              </w:rPr>
            </w:pPr>
            <w:r>
              <w:rPr>
                <w:sz w:val="16"/>
                <w:szCs w:val="16"/>
              </w:rPr>
              <w:fldChar w:fldCharType="begin">
                <w:ffData>
                  <w:name w:val="Text14"/>
                  <w:enabled/>
                  <w:calcOnExit w:val="0"/>
                  <w:textInput/>
                </w:ffData>
              </w:fldChar>
            </w:r>
            <w:bookmarkStart w:id="33"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r>
      <w:tr w:rsidR="00165381" w:rsidRPr="008221D6" w14:paraId="021619C8" w14:textId="77777777" w:rsidTr="00165381">
        <w:trPr>
          <w:cantSplit/>
        </w:trPr>
        <w:tc>
          <w:tcPr>
            <w:tcW w:w="4163" w:type="dxa"/>
            <w:tcBorders>
              <w:top w:val="single" w:sz="4" w:space="0" w:color="808080" w:themeColor="background1" w:themeShade="80"/>
              <w:bottom w:val="single" w:sz="4" w:space="0" w:color="808080" w:themeColor="background1" w:themeShade="80"/>
            </w:tcBorders>
          </w:tcPr>
          <w:p w14:paraId="52B9BAD7" w14:textId="77777777" w:rsidR="00165381" w:rsidRPr="00A0541B" w:rsidRDefault="00165381" w:rsidP="00165381">
            <w:pPr>
              <w:pStyle w:val="ExampleBodyText"/>
              <w:spacing w:after="0"/>
              <w:ind w:left="421"/>
              <w:rPr>
                <w:sz w:val="16"/>
                <w:szCs w:val="16"/>
              </w:rPr>
            </w:pPr>
            <w:r w:rsidRPr="00A0541B">
              <w:rPr>
                <w:sz w:val="16"/>
                <w:szCs w:val="16"/>
              </w:rPr>
              <w:t>Email:</w:t>
            </w:r>
          </w:p>
        </w:tc>
        <w:tc>
          <w:tcPr>
            <w:tcW w:w="4909" w:type="dxa"/>
            <w:gridSpan w:val="2"/>
            <w:tcBorders>
              <w:top w:val="single" w:sz="4" w:space="0" w:color="808080" w:themeColor="background1" w:themeShade="80"/>
              <w:bottom w:val="single" w:sz="4" w:space="0" w:color="808080" w:themeColor="background1" w:themeShade="80"/>
            </w:tcBorders>
            <w:vAlign w:val="center"/>
          </w:tcPr>
          <w:p w14:paraId="3A419C4D" w14:textId="77777777" w:rsidR="00165381" w:rsidRPr="00A0541B" w:rsidRDefault="00165381" w:rsidP="00165381">
            <w:pPr>
              <w:pStyle w:val="ExampleBodyText"/>
              <w:spacing w:after="0"/>
              <w:rPr>
                <w:sz w:val="16"/>
                <w:szCs w:val="16"/>
              </w:rPr>
            </w:pPr>
            <w:r>
              <w:rPr>
                <w:sz w:val="16"/>
                <w:szCs w:val="16"/>
              </w:rPr>
              <w:fldChar w:fldCharType="begin">
                <w:ffData>
                  <w:name w:val="Text15"/>
                  <w:enabled/>
                  <w:calcOnExit w:val="0"/>
                  <w:textInput/>
                </w:ffData>
              </w:fldChar>
            </w:r>
            <w:bookmarkStart w:id="34"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r>
      <w:tr w:rsidR="00165381" w:rsidRPr="008221D6" w14:paraId="69988AA5" w14:textId="77777777" w:rsidTr="00165381">
        <w:trPr>
          <w:cantSplit/>
          <w:trHeight w:val="283"/>
          <w:tblHeader/>
        </w:trPr>
        <w:tc>
          <w:tcPr>
            <w:tcW w:w="9072" w:type="dxa"/>
            <w:gridSpan w:val="3"/>
            <w:tcBorders>
              <w:top w:val="single" w:sz="4" w:space="0" w:color="808080" w:themeColor="background1" w:themeShade="80"/>
              <w:bottom w:val="single" w:sz="4" w:space="0" w:color="808080" w:themeColor="background1" w:themeShade="80"/>
            </w:tcBorders>
            <w:shd w:val="clear" w:color="auto" w:fill="E6E6E6"/>
            <w:vAlign w:val="center"/>
          </w:tcPr>
          <w:p w14:paraId="24E7BF09" w14:textId="77777777" w:rsidR="00165381" w:rsidRPr="008221D6" w:rsidRDefault="00165381" w:rsidP="00165381">
            <w:pPr>
              <w:pStyle w:val="ExampleNumberedList2Bold"/>
              <w:spacing w:before="0" w:after="0"/>
              <w:rPr>
                <w:szCs w:val="20"/>
              </w:rPr>
            </w:pPr>
            <w:r w:rsidRPr="008221D6">
              <w:t>Management details</w:t>
            </w:r>
          </w:p>
        </w:tc>
      </w:tr>
      <w:tr w:rsidR="00165381" w:rsidRPr="008221D6" w14:paraId="6A57178E" w14:textId="77777777" w:rsidTr="00165381">
        <w:trPr>
          <w:cantSplit/>
        </w:trPr>
        <w:tc>
          <w:tcPr>
            <w:tcW w:w="4163" w:type="dxa"/>
            <w:tcBorders>
              <w:top w:val="single" w:sz="4" w:space="0" w:color="808080" w:themeColor="background1" w:themeShade="80"/>
              <w:bottom w:val="single" w:sz="4" w:space="0" w:color="808080" w:themeColor="background1" w:themeShade="80"/>
            </w:tcBorders>
            <w:vAlign w:val="center"/>
          </w:tcPr>
          <w:p w14:paraId="1C0BCCA3" w14:textId="77777777" w:rsidR="00165381" w:rsidRPr="00A0541B" w:rsidRDefault="00165381" w:rsidP="00165381">
            <w:pPr>
              <w:pStyle w:val="ExampleBodyText"/>
              <w:spacing w:after="0"/>
              <w:ind w:left="421"/>
              <w:rPr>
                <w:sz w:val="16"/>
                <w:szCs w:val="16"/>
              </w:rPr>
            </w:pPr>
            <w:r w:rsidRPr="00A0541B">
              <w:rPr>
                <w:sz w:val="16"/>
                <w:szCs w:val="16"/>
              </w:rPr>
              <w:t>Jurisdiction:</w:t>
            </w:r>
          </w:p>
        </w:tc>
        <w:tc>
          <w:tcPr>
            <w:tcW w:w="4909" w:type="dxa"/>
            <w:gridSpan w:val="2"/>
            <w:tcBorders>
              <w:top w:val="single" w:sz="4" w:space="0" w:color="808080" w:themeColor="background1" w:themeShade="80"/>
              <w:bottom w:val="single" w:sz="4" w:space="0" w:color="808080" w:themeColor="background1" w:themeShade="80"/>
            </w:tcBorders>
            <w:vAlign w:val="center"/>
          </w:tcPr>
          <w:p w14:paraId="0BB643E3" w14:textId="77777777" w:rsidR="00165381" w:rsidRPr="00A0541B" w:rsidRDefault="00165381" w:rsidP="00165381">
            <w:pPr>
              <w:pStyle w:val="ExampleBodyText"/>
              <w:spacing w:after="0"/>
              <w:rPr>
                <w:sz w:val="16"/>
                <w:szCs w:val="16"/>
              </w:rPr>
            </w:pPr>
            <w:r w:rsidRPr="00A0541B">
              <w:rPr>
                <w:b/>
                <w:sz w:val="16"/>
                <w:szCs w:val="16"/>
              </w:rPr>
              <w:t>Queensland</w:t>
            </w:r>
          </w:p>
        </w:tc>
      </w:tr>
      <w:tr w:rsidR="00165381" w:rsidRPr="008221D6" w14:paraId="0577D5A1" w14:textId="77777777" w:rsidTr="00165381">
        <w:trPr>
          <w:cantSplit/>
          <w:trHeight w:val="88"/>
        </w:trPr>
        <w:tc>
          <w:tcPr>
            <w:tcW w:w="4163" w:type="dxa"/>
            <w:vMerge w:val="restart"/>
            <w:tcBorders>
              <w:top w:val="single" w:sz="4" w:space="0" w:color="808080" w:themeColor="background1" w:themeShade="80"/>
            </w:tcBorders>
          </w:tcPr>
          <w:p w14:paraId="2A2F965A" w14:textId="77777777" w:rsidR="00165381" w:rsidRPr="00A0541B" w:rsidRDefault="00165381" w:rsidP="00165381">
            <w:pPr>
              <w:pStyle w:val="ExampleBodyText"/>
              <w:spacing w:after="0"/>
              <w:ind w:left="421"/>
              <w:rPr>
                <w:sz w:val="16"/>
                <w:szCs w:val="16"/>
              </w:rPr>
            </w:pPr>
            <w:r w:rsidRPr="00A0541B">
              <w:rPr>
                <w:sz w:val="16"/>
                <w:szCs w:val="16"/>
              </w:rPr>
              <w:t>Our direct contact performance or cost's contact:</w:t>
            </w:r>
          </w:p>
        </w:tc>
        <w:tc>
          <w:tcPr>
            <w:tcW w:w="4909" w:type="dxa"/>
            <w:gridSpan w:val="2"/>
            <w:tcBorders>
              <w:top w:val="single" w:sz="4" w:space="0" w:color="808080" w:themeColor="background1" w:themeShade="80"/>
            </w:tcBorders>
          </w:tcPr>
          <w:p w14:paraId="7EA7C685" w14:textId="77777777" w:rsidR="00165381" w:rsidRPr="00A0541B" w:rsidRDefault="00165381" w:rsidP="00165381">
            <w:pPr>
              <w:pStyle w:val="ExampleBodyText"/>
              <w:spacing w:after="0"/>
              <w:rPr>
                <w:sz w:val="16"/>
                <w:szCs w:val="16"/>
              </w:rPr>
            </w:pPr>
            <w:r>
              <w:rPr>
                <w:sz w:val="16"/>
                <w:szCs w:val="16"/>
              </w:rPr>
              <w:t xml:space="preserve">Name: </w:t>
            </w:r>
            <w:r>
              <w:rPr>
                <w:sz w:val="16"/>
                <w:szCs w:val="16"/>
              </w:rPr>
              <w:fldChar w:fldCharType="begin">
                <w:ffData>
                  <w:name w:val="Text16"/>
                  <w:enabled/>
                  <w:calcOnExit w:val="0"/>
                  <w:textInput/>
                </w:ffData>
              </w:fldChar>
            </w:r>
            <w:bookmarkStart w:id="35"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r>
      <w:tr w:rsidR="00165381" w:rsidRPr="008221D6" w14:paraId="5245096F" w14:textId="77777777" w:rsidTr="00165381">
        <w:trPr>
          <w:cantSplit/>
          <w:trHeight w:val="88"/>
        </w:trPr>
        <w:tc>
          <w:tcPr>
            <w:tcW w:w="4163" w:type="dxa"/>
            <w:vMerge/>
          </w:tcPr>
          <w:p w14:paraId="614B37F6" w14:textId="77777777" w:rsidR="00165381" w:rsidRPr="00A0541B" w:rsidRDefault="00165381" w:rsidP="00165381">
            <w:pPr>
              <w:pStyle w:val="ExampleBodyText"/>
              <w:spacing w:after="0"/>
              <w:rPr>
                <w:sz w:val="16"/>
                <w:szCs w:val="16"/>
              </w:rPr>
            </w:pPr>
          </w:p>
        </w:tc>
        <w:tc>
          <w:tcPr>
            <w:tcW w:w="4909" w:type="dxa"/>
            <w:gridSpan w:val="2"/>
          </w:tcPr>
          <w:p w14:paraId="1DAEB43B" w14:textId="77777777" w:rsidR="00165381" w:rsidRDefault="00165381" w:rsidP="00165381">
            <w:pPr>
              <w:pStyle w:val="ExampleBodyText"/>
              <w:spacing w:after="0"/>
              <w:rPr>
                <w:sz w:val="16"/>
                <w:szCs w:val="16"/>
              </w:rPr>
            </w:pPr>
            <w:r>
              <w:rPr>
                <w:sz w:val="16"/>
                <w:szCs w:val="16"/>
              </w:rPr>
              <w:t xml:space="preserve">Tel: </w:t>
            </w:r>
            <w:r>
              <w:rPr>
                <w:sz w:val="16"/>
                <w:szCs w:val="16"/>
              </w:rPr>
              <w:fldChar w:fldCharType="begin">
                <w:ffData>
                  <w:name w:val="Text17"/>
                  <w:enabled/>
                  <w:calcOnExit w:val="0"/>
                  <w:textInput/>
                </w:ffData>
              </w:fldChar>
            </w:r>
            <w:bookmarkStart w:id="36"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r>
      <w:tr w:rsidR="00165381" w:rsidRPr="008221D6" w14:paraId="31BDD5EE" w14:textId="77777777" w:rsidTr="00165381">
        <w:trPr>
          <w:cantSplit/>
          <w:trHeight w:val="88"/>
        </w:trPr>
        <w:tc>
          <w:tcPr>
            <w:tcW w:w="4163" w:type="dxa"/>
            <w:vMerge/>
            <w:tcBorders>
              <w:bottom w:val="single" w:sz="4" w:space="0" w:color="808080" w:themeColor="background1" w:themeShade="80"/>
            </w:tcBorders>
          </w:tcPr>
          <w:p w14:paraId="3D87C489" w14:textId="77777777" w:rsidR="00165381" w:rsidRPr="00A0541B" w:rsidRDefault="00165381" w:rsidP="00165381">
            <w:pPr>
              <w:pStyle w:val="ExampleBodyText"/>
              <w:spacing w:after="0"/>
              <w:rPr>
                <w:sz w:val="16"/>
                <w:szCs w:val="16"/>
              </w:rPr>
            </w:pPr>
          </w:p>
        </w:tc>
        <w:tc>
          <w:tcPr>
            <w:tcW w:w="4909" w:type="dxa"/>
            <w:gridSpan w:val="2"/>
            <w:tcBorders>
              <w:bottom w:val="single" w:sz="4" w:space="0" w:color="808080" w:themeColor="background1" w:themeShade="80"/>
            </w:tcBorders>
          </w:tcPr>
          <w:p w14:paraId="1C8B941D" w14:textId="77777777" w:rsidR="00165381" w:rsidRDefault="00165381" w:rsidP="00165381">
            <w:pPr>
              <w:pStyle w:val="ExampleBodyText"/>
              <w:spacing w:after="0"/>
              <w:rPr>
                <w:sz w:val="16"/>
                <w:szCs w:val="16"/>
              </w:rPr>
            </w:pPr>
            <w:r w:rsidRPr="00A0541B">
              <w:rPr>
                <w:sz w:val="16"/>
                <w:szCs w:val="16"/>
              </w:rPr>
              <w:t>Email</w:t>
            </w:r>
            <w:r>
              <w:rPr>
                <w:sz w:val="16"/>
                <w:szCs w:val="16"/>
              </w:rPr>
              <w:t xml:space="preserve">: </w:t>
            </w:r>
            <w:r>
              <w:rPr>
                <w:sz w:val="16"/>
                <w:szCs w:val="16"/>
              </w:rPr>
              <w:fldChar w:fldCharType="begin">
                <w:ffData>
                  <w:name w:val="Text18"/>
                  <w:enabled/>
                  <w:calcOnExit w:val="0"/>
                  <w:textInput/>
                </w:ffData>
              </w:fldChar>
            </w:r>
            <w:bookmarkStart w:id="37"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r>
      <w:tr w:rsidR="00165381" w:rsidRPr="008221D6" w14:paraId="4F66C397" w14:textId="77777777" w:rsidTr="00165381">
        <w:trPr>
          <w:cantSplit/>
          <w:trHeight w:val="283"/>
          <w:tblHeader/>
        </w:trPr>
        <w:tc>
          <w:tcPr>
            <w:tcW w:w="9072" w:type="dxa"/>
            <w:gridSpan w:val="3"/>
            <w:tcBorders>
              <w:top w:val="single" w:sz="4" w:space="0" w:color="808080" w:themeColor="background1" w:themeShade="80"/>
              <w:bottom w:val="single" w:sz="4" w:space="0" w:color="808080" w:themeColor="background1" w:themeShade="80"/>
            </w:tcBorders>
            <w:shd w:val="clear" w:color="auto" w:fill="E6E6E6"/>
            <w:vAlign w:val="center"/>
          </w:tcPr>
          <w:p w14:paraId="5AC4EA8B" w14:textId="77777777" w:rsidR="00165381" w:rsidRPr="008221D6" w:rsidRDefault="00165381" w:rsidP="00165381">
            <w:pPr>
              <w:pStyle w:val="ExampleNumberedList2Bold"/>
              <w:spacing w:before="0" w:after="0"/>
            </w:pPr>
            <w:r w:rsidRPr="008221D6">
              <w:t xml:space="preserve">Professional fees and </w:t>
            </w:r>
            <w:r>
              <w:t>o</w:t>
            </w:r>
            <w:r w:rsidRPr="008221D6">
              <w:t xml:space="preserve">ther </w:t>
            </w:r>
            <w:r>
              <w:t>c</w:t>
            </w:r>
            <w:r w:rsidRPr="008221D6">
              <w:t>harges payable</w:t>
            </w:r>
          </w:p>
        </w:tc>
      </w:tr>
      <w:tr w:rsidR="00165381" w:rsidRPr="008221D6" w14:paraId="46612EA0" w14:textId="77777777" w:rsidTr="00165381">
        <w:trPr>
          <w:cantSplit/>
        </w:trPr>
        <w:tc>
          <w:tcPr>
            <w:tcW w:w="9072" w:type="dxa"/>
            <w:gridSpan w:val="3"/>
            <w:tcBorders>
              <w:top w:val="single" w:sz="4" w:space="0" w:color="808080" w:themeColor="background1" w:themeShade="80"/>
              <w:bottom w:val="single" w:sz="4" w:space="0" w:color="808080" w:themeColor="background1" w:themeShade="80"/>
            </w:tcBorders>
            <w:vAlign w:val="center"/>
          </w:tcPr>
          <w:p w14:paraId="346A63AE" w14:textId="77777777" w:rsidR="00165381" w:rsidRPr="00B5289F" w:rsidRDefault="00165381" w:rsidP="00165381">
            <w:pPr>
              <w:pStyle w:val="ExampleBodyText"/>
              <w:ind w:left="454"/>
              <w:rPr>
                <w:b/>
                <w:sz w:val="16"/>
                <w:szCs w:val="16"/>
              </w:rPr>
            </w:pPr>
            <w:r w:rsidRPr="00B5289F">
              <w:rPr>
                <w:b/>
                <w:sz w:val="16"/>
                <w:szCs w:val="16"/>
              </w:rPr>
              <w:t>Charge for both professional fees and other charges</w:t>
            </w:r>
          </w:p>
          <w:p w14:paraId="707ECC4C" w14:textId="77777777" w:rsidR="00165381" w:rsidRPr="00A0541B" w:rsidRDefault="00165381" w:rsidP="00165381">
            <w:pPr>
              <w:pStyle w:val="ExampleBodyText"/>
              <w:ind w:left="454"/>
              <w:rPr>
                <w:sz w:val="16"/>
                <w:szCs w:val="16"/>
              </w:rPr>
            </w:pPr>
            <w:r w:rsidRPr="00A0541B">
              <w:rPr>
                <w:sz w:val="16"/>
                <w:szCs w:val="16"/>
              </w:rPr>
              <w:t xml:space="preserve">Professional fees and </w:t>
            </w:r>
            <w:r>
              <w:rPr>
                <w:sz w:val="16"/>
                <w:szCs w:val="16"/>
              </w:rPr>
              <w:t>o</w:t>
            </w:r>
            <w:r w:rsidRPr="00A0541B">
              <w:rPr>
                <w:sz w:val="16"/>
                <w:szCs w:val="16"/>
              </w:rPr>
              <w:t xml:space="preserve">ther </w:t>
            </w:r>
            <w:r>
              <w:rPr>
                <w:sz w:val="16"/>
                <w:szCs w:val="16"/>
              </w:rPr>
              <w:t>c</w:t>
            </w:r>
            <w:r w:rsidRPr="00A0541B">
              <w:rPr>
                <w:sz w:val="16"/>
                <w:szCs w:val="16"/>
              </w:rPr>
              <w:t xml:space="preserve">harges will be charged pursuant to this Client Agreement. </w:t>
            </w:r>
            <w:r>
              <w:rPr>
                <w:sz w:val="16"/>
                <w:szCs w:val="16"/>
              </w:rPr>
              <w:br/>
            </w:r>
            <w:r w:rsidRPr="00A0541B">
              <w:rPr>
                <w:sz w:val="16"/>
                <w:szCs w:val="16"/>
              </w:rPr>
              <w:t>Professional fees will be charged</w:t>
            </w:r>
          </w:p>
          <w:p w14:paraId="4B706164" w14:textId="77777777" w:rsidR="00165381" w:rsidRPr="00B5289F" w:rsidRDefault="00165381" w:rsidP="00165381">
            <w:pPr>
              <w:pStyle w:val="ExampleBodyText"/>
              <w:spacing w:after="0" w:line="276" w:lineRule="auto"/>
              <w:ind w:left="1271" w:hanging="817"/>
              <w:rPr>
                <w:sz w:val="16"/>
                <w:szCs w:val="16"/>
              </w:rPr>
            </w:pPr>
            <w:r w:rsidRPr="00B5289F">
              <w:rPr>
                <w:b/>
                <w:sz w:val="16"/>
                <w:szCs w:val="16"/>
              </w:rPr>
              <w:t>Option 1</w:t>
            </w:r>
            <w:r w:rsidRPr="00B5289F">
              <w:rPr>
                <w:sz w:val="16"/>
                <w:szCs w:val="16"/>
              </w:rPr>
              <w:t xml:space="preserve"> </w:t>
            </w:r>
            <w:r>
              <w:tab/>
            </w:r>
            <w:r w:rsidRPr="00B5289F">
              <w:rPr>
                <w:sz w:val="16"/>
                <w:szCs w:val="16"/>
              </w:rPr>
              <w:t>by reference to the itemised scale fees as set out (Name scale of fees)</w:t>
            </w:r>
          </w:p>
          <w:p w14:paraId="315514D1" w14:textId="77777777" w:rsidR="00165381" w:rsidRPr="00B5289F" w:rsidRDefault="00165381" w:rsidP="00165381">
            <w:pPr>
              <w:pStyle w:val="ExampleBodyText"/>
              <w:spacing w:after="0" w:line="276" w:lineRule="auto"/>
              <w:ind w:left="1271" w:hanging="817"/>
              <w:rPr>
                <w:sz w:val="16"/>
                <w:szCs w:val="16"/>
              </w:rPr>
            </w:pPr>
            <w:r w:rsidRPr="00B5289F">
              <w:rPr>
                <w:b/>
                <w:sz w:val="16"/>
                <w:szCs w:val="16"/>
              </w:rPr>
              <w:t>Option 2</w:t>
            </w:r>
            <w:r w:rsidRPr="00B5289F">
              <w:rPr>
                <w:sz w:val="16"/>
                <w:szCs w:val="16"/>
              </w:rPr>
              <w:t xml:space="preserve"> </w:t>
            </w:r>
            <w:r>
              <w:tab/>
            </w:r>
            <w:r w:rsidRPr="00B5289F">
              <w:rPr>
                <w:sz w:val="16"/>
                <w:szCs w:val="16"/>
              </w:rPr>
              <w:t>by reference to specific charges for particular tasks,</w:t>
            </w:r>
          </w:p>
          <w:p w14:paraId="280C6773" w14:textId="77777777" w:rsidR="00165381" w:rsidRPr="00B5289F" w:rsidRDefault="00165381" w:rsidP="00165381">
            <w:pPr>
              <w:pStyle w:val="ExampleBodyText"/>
              <w:spacing w:after="0" w:line="276" w:lineRule="auto"/>
              <w:ind w:left="1271" w:hanging="817"/>
              <w:rPr>
                <w:sz w:val="16"/>
                <w:szCs w:val="16"/>
              </w:rPr>
            </w:pPr>
            <w:r w:rsidRPr="00B5289F">
              <w:rPr>
                <w:b/>
                <w:sz w:val="16"/>
                <w:szCs w:val="16"/>
              </w:rPr>
              <w:t>Option 3</w:t>
            </w:r>
            <w:r w:rsidRPr="00B5289F">
              <w:rPr>
                <w:sz w:val="16"/>
                <w:szCs w:val="16"/>
              </w:rPr>
              <w:t xml:space="preserve"> </w:t>
            </w:r>
            <w:r>
              <w:tab/>
            </w:r>
            <w:r w:rsidRPr="00B5289F">
              <w:rPr>
                <w:sz w:val="16"/>
                <w:szCs w:val="16"/>
              </w:rPr>
              <w:t>on a fixed fees basis</w:t>
            </w:r>
          </w:p>
          <w:p w14:paraId="7EE9723A" w14:textId="77777777" w:rsidR="00165381" w:rsidRPr="00B5289F" w:rsidRDefault="00165381" w:rsidP="00165381">
            <w:pPr>
              <w:pStyle w:val="ExampleBodyText"/>
              <w:spacing w:after="0" w:line="276" w:lineRule="auto"/>
              <w:ind w:left="1271" w:hanging="817"/>
              <w:rPr>
                <w:sz w:val="16"/>
                <w:szCs w:val="16"/>
              </w:rPr>
            </w:pPr>
            <w:r w:rsidRPr="00B5289F">
              <w:rPr>
                <w:b/>
                <w:sz w:val="16"/>
                <w:szCs w:val="16"/>
              </w:rPr>
              <w:t>Option 4</w:t>
            </w:r>
            <w:r w:rsidRPr="00B5289F">
              <w:rPr>
                <w:sz w:val="16"/>
                <w:szCs w:val="16"/>
              </w:rPr>
              <w:t xml:space="preserve"> </w:t>
            </w:r>
            <w:r>
              <w:tab/>
            </w:r>
            <w:r w:rsidRPr="00B5289F">
              <w:rPr>
                <w:sz w:val="16"/>
                <w:szCs w:val="16"/>
              </w:rPr>
              <w:t>on a conditional fee arrangements which may include an uplift fee.</w:t>
            </w:r>
          </w:p>
          <w:p w14:paraId="5CD017E6" w14:textId="77777777" w:rsidR="00165381" w:rsidRPr="00A0541B" w:rsidRDefault="00165381" w:rsidP="00165381">
            <w:pPr>
              <w:pStyle w:val="ExampleBodyText"/>
              <w:spacing w:line="276" w:lineRule="auto"/>
              <w:ind w:left="1271" w:hanging="817"/>
              <w:rPr>
                <w:sz w:val="16"/>
                <w:szCs w:val="16"/>
              </w:rPr>
            </w:pPr>
            <w:r w:rsidRPr="00B5289F">
              <w:rPr>
                <w:b/>
                <w:sz w:val="16"/>
                <w:szCs w:val="16"/>
              </w:rPr>
              <w:t>Option 5</w:t>
            </w:r>
            <w:r w:rsidRPr="00B5289F">
              <w:rPr>
                <w:sz w:val="16"/>
                <w:szCs w:val="16"/>
              </w:rPr>
              <w:t xml:space="preserve"> </w:t>
            </w:r>
            <w:r>
              <w:tab/>
            </w:r>
            <w:r w:rsidRPr="00B5289F">
              <w:rPr>
                <w:sz w:val="16"/>
                <w:szCs w:val="16"/>
              </w:rPr>
              <w:t>on a time basis</w:t>
            </w:r>
            <w:r>
              <w:rPr>
                <w:sz w:val="16"/>
                <w:szCs w:val="16"/>
              </w:rPr>
              <w:t xml:space="preserve"> </w:t>
            </w:r>
            <w:r w:rsidRPr="00B5289F">
              <w:rPr>
                <w:sz w:val="16"/>
                <w:szCs w:val="16"/>
                <w:highlight w:val="lightGray"/>
              </w:rPr>
              <w:t>// Specify if time will be charged in # minute intervals //</w:t>
            </w:r>
            <w:r w:rsidRPr="00B5289F">
              <w:rPr>
                <w:sz w:val="16"/>
                <w:szCs w:val="16"/>
              </w:rPr>
              <w:t xml:space="preserve"> in 6</w:t>
            </w:r>
            <w:r>
              <w:rPr>
                <w:sz w:val="16"/>
                <w:szCs w:val="16"/>
              </w:rPr>
              <w:t xml:space="preserve"> </w:t>
            </w:r>
            <w:r w:rsidRPr="00B5289F">
              <w:rPr>
                <w:sz w:val="16"/>
                <w:szCs w:val="16"/>
              </w:rPr>
              <w:t xml:space="preserve">minute units – </w:t>
            </w:r>
            <w:r>
              <w:rPr>
                <w:sz w:val="16"/>
                <w:szCs w:val="16"/>
              </w:rPr>
              <w:br/>
            </w:r>
            <w:r w:rsidRPr="00B5289F">
              <w:rPr>
                <w:sz w:val="16"/>
                <w:szCs w:val="16"/>
              </w:rPr>
              <w:t>the time charged for an attendance of up to 6</w:t>
            </w:r>
            <w:r>
              <w:rPr>
                <w:sz w:val="16"/>
                <w:szCs w:val="16"/>
              </w:rPr>
              <w:t xml:space="preserve"> </w:t>
            </w:r>
            <w:r w:rsidRPr="00B5289F">
              <w:rPr>
                <w:sz w:val="16"/>
                <w:szCs w:val="16"/>
              </w:rPr>
              <w:t>minutes will be 1</w:t>
            </w:r>
            <w:r>
              <w:rPr>
                <w:sz w:val="16"/>
                <w:szCs w:val="16"/>
              </w:rPr>
              <w:t xml:space="preserve"> </w:t>
            </w:r>
            <w:r w:rsidRPr="00B5289F">
              <w:rPr>
                <w:sz w:val="16"/>
                <w:szCs w:val="16"/>
              </w:rPr>
              <w:t xml:space="preserve">unit and the time charged </w:t>
            </w:r>
            <w:r>
              <w:rPr>
                <w:sz w:val="16"/>
                <w:szCs w:val="16"/>
              </w:rPr>
              <w:br/>
            </w:r>
            <w:r w:rsidRPr="00B5289F">
              <w:rPr>
                <w:sz w:val="16"/>
                <w:szCs w:val="16"/>
              </w:rPr>
              <w:t>for an attendance between 6</w:t>
            </w:r>
            <w:r>
              <w:rPr>
                <w:sz w:val="16"/>
                <w:szCs w:val="16"/>
              </w:rPr>
              <w:t xml:space="preserve"> </w:t>
            </w:r>
            <w:r w:rsidRPr="00B5289F">
              <w:rPr>
                <w:sz w:val="16"/>
                <w:szCs w:val="16"/>
              </w:rPr>
              <w:t>and 12</w:t>
            </w:r>
            <w:r>
              <w:rPr>
                <w:sz w:val="16"/>
                <w:szCs w:val="16"/>
              </w:rPr>
              <w:t xml:space="preserve"> </w:t>
            </w:r>
            <w:r w:rsidRPr="00B5289F">
              <w:rPr>
                <w:sz w:val="16"/>
                <w:szCs w:val="16"/>
              </w:rPr>
              <w:t>minutes, will be 2</w:t>
            </w:r>
            <w:r>
              <w:rPr>
                <w:sz w:val="16"/>
                <w:szCs w:val="16"/>
              </w:rPr>
              <w:t xml:space="preserve"> </w:t>
            </w:r>
            <w:r w:rsidRPr="00B5289F">
              <w:rPr>
                <w:sz w:val="16"/>
                <w:szCs w:val="16"/>
              </w:rPr>
              <w:t xml:space="preserve">units, etc. The minimum amount </w:t>
            </w:r>
            <w:r>
              <w:rPr>
                <w:sz w:val="16"/>
                <w:szCs w:val="16"/>
              </w:rPr>
              <w:br/>
            </w:r>
            <w:r w:rsidRPr="00B5289F">
              <w:rPr>
                <w:sz w:val="16"/>
                <w:szCs w:val="16"/>
              </w:rPr>
              <w:t>of time spent on a task will be 1</w:t>
            </w:r>
            <w:r>
              <w:rPr>
                <w:sz w:val="16"/>
                <w:szCs w:val="16"/>
              </w:rPr>
              <w:t xml:space="preserve"> </w:t>
            </w:r>
            <w:r w:rsidRPr="00B5289F">
              <w:rPr>
                <w:sz w:val="16"/>
                <w:szCs w:val="16"/>
              </w:rPr>
              <w:t>unit.</w:t>
            </w:r>
          </w:p>
          <w:p w14:paraId="3631C412" w14:textId="77777777" w:rsidR="00165381" w:rsidRPr="00A0541B" w:rsidRDefault="00165381" w:rsidP="00165381">
            <w:pPr>
              <w:pStyle w:val="ExampleBodyText"/>
              <w:ind w:left="454"/>
              <w:rPr>
                <w:sz w:val="16"/>
                <w:szCs w:val="16"/>
              </w:rPr>
            </w:pPr>
            <w:r w:rsidRPr="00A0541B">
              <w:rPr>
                <w:sz w:val="16"/>
                <w:szCs w:val="16"/>
              </w:rPr>
              <w:t xml:space="preserve">We will incur and you will be liable for other charges being expenses and disbursements – </w:t>
            </w:r>
            <w:r>
              <w:rPr>
                <w:sz w:val="16"/>
                <w:szCs w:val="16"/>
              </w:rPr>
              <w:br/>
            </w:r>
            <w:r w:rsidRPr="00A0541B">
              <w:rPr>
                <w:sz w:val="16"/>
                <w:szCs w:val="16"/>
              </w:rPr>
              <w:t xml:space="preserve">that is, money which we pay or are liable to pay to others on your behalf. </w:t>
            </w:r>
          </w:p>
          <w:p w14:paraId="2E3BC77F" w14:textId="77777777" w:rsidR="00165381" w:rsidRPr="008221D6" w:rsidRDefault="00165381" w:rsidP="00165381">
            <w:pPr>
              <w:pStyle w:val="ExampleBodyText"/>
              <w:ind w:left="454"/>
            </w:pPr>
            <w:r w:rsidRPr="00A0541B">
              <w:rPr>
                <w:sz w:val="16"/>
                <w:szCs w:val="16"/>
              </w:rPr>
              <w:t xml:space="preserve">These expenses and disbursements are set out in the Schedule of Fees </w:t>
            </w:r>
            <w:r>
              <w:rPr>
                <w:sz w:val="16"/>
                <w:szCs w:val="16"/>
              </w:rPr>
              <w:t>and</w:t>
            </w:r>
            <w:r w:rsidRPr="00A0541B">
              <w:rPr>
                <w:sz w:val="16"/>
                <w:szCs w:val="16"/>
              </w:rPr>
              <w:t xml:space="preserve"> Other Charges and </w:t>
            </w:r>
            <w:r>
              <w:rPr>
                <w:sz w:val="16"/>
                <w:szCs w:val="16"/>
              </w:rPr>
              <w:br/>
            </w:r>
            <w:r w:rsidRPr="00A0541B">
              <w:rPr>
                <w:sz w:val="16"/>
                <w:szCs w:val="16"/>
              </w:rPr>
              <w:t>we will advise you of any other payments required to be made, when we are in a position to do so.</w:t>
            </w:r>
          </w:p>
        </w:tc>
      </w:tr>
      <w:tr w:rsidR="00165381" w:rsidRPr="008221D6" w14:paraId="33D350F2" w14:textId="77777777" w:rsidTr="00165381">
        <w:trPr>
          <w:cantSplit/>
          <w:trHeight w:val="283"/>
          <w:tblHeader/>
        </w:trPr>
        <w:tc>
          <w:tcPr>
            <w:tcW w:w="5897" w:type="dxa"/>
            <w:gridSpan w:val="2"/>
            <w:tcBorders>
              <w:top w:val="single" w:sz="4" w:space="0" w:color="808080" w:themeColor="background1" w:themeShade="80"/>
              <w:bottom w:val="single" w:sz="4" w:space="0" w:color="808080" w:themeColor="background1" w:themeShade="80"/>
            </w:tcBorders>
            <w:shd w:val="clear" w:color="auto" w:fill="E6E6E6"/>
            <w:vAlign w:val="center"/>
          </w:tcPr>
          <w:p w14:paraId="194681A6" w14:textId="77777777" w:rsidR="00165381" w:rsidRPr="008221D6" w:rsidRDefault="00165381" w:rsidP="00165381">
            <w:pPr>
              <w:pStyle w:val="ExampleNumberedList2Bold"/>
              <w:spacing w:before="0" w:after="0"/>
            </w:pPr>
            <w:bookmarkStart w:id="38" w:name="iddDel212_m1_eq_Y"/>
            <w:r w:rsidRPr="008221D6">
              <w:t>Person to perform this work</w:t>
            </w:r>
          </w:p>
        </w:tc>
        <w:tc>
          <w:tcPr>
            <w:tcW w:w="3175" w:type="dxa"/>
            <w:tcBorders>
              <w:top w:val="single" w:sz="4" w:space="0" w:color="808080" w:themeColor="background1" w:themeShade="80"/>
              <w:bottom w:val="single" w:sz="4" w:space="0" w:color="808080" w:themeColor="background1" w:themeShade="80"/>
            </w:tcBorders>
            <w:shd w:val="clear" w:color="auto" w:fill="E6E6E6"/>
            <w:vAlign w:val="center"/>
          </w:tcPr>
          <w:p w14:paraId="40E888C2" w14:textId="77777777" w:rsidR="00165381" w:rsidRPr="00A0541B" w:rsidRDefault="00165381" w:rsidP="00165381">
            <w:pPr>
              <w:spacing w:after="0"/>
              <w:rPr>
                <w:b/>
                <w:szCs w:val="18"/>
              </w:rPr>
            </w:pPr>
            <w:r w:rsidRPr="00A0541B">
              <w:rPr>
                <w:b/>
                <w:szCs w:val="18"/>
              </w:rPr>
              <w:t>Role</w:t>
            </w:r>
          </w:p>
        </w:tc>
      </w:tr>
      <w:tr w:rsidR="00165381" w:rsidRPr="00872641" w14:paraId="2986100F" w14:textId="77777777" w:rsidTr="00165381">
        <w:trPr>
          <w:cantSplit/>
        </w:trPr>
        <w:tc>
          <w:tcPr>
            <w:tcW w:w="5897" w:type="dxa"/>
            <w:gridSpan w:val="2"/>
            <w:tcBorders>
              <w:top w:val="single" w:sz="4" w:space="0" w:color="808080" w:themeColor="background1" w:themeShade="80"/>
              <w:bottom w:val="single" w:sz="4" w:space="0" w:color="808080" w:themeColor="background1" w:themeShade="80"/>
            </w:tcBorders>
          </w:tcPr>
          <w:p w14:paraId="4CD51EEB" w14:textId="77777777" w:rsidR="00165381" w:rsidRPr="00B5289F" w:rsidRDefault="00165381" w:rsidP="00165381">
            <w:pPr>
              <w:pStyle w:val="ExampleBodyText"/>
              <w:spacing w:after="0"/>
              <w:ind w:left="421"/>
              <w:rPr>
                <w:sz w:val="16"/>
                <w:szCs w:val="16"/>
                <w:highlight w:val="lightGray"/>
              </w:rPr>
            </w:pPr>
            <w:r w:rsidRPr="00B5289F">
              <w:rPr>
                <w:sz w:val="16"/>
                <w:szCs w:val="16"/>
                <w:highlight w:val="lightGray"/>
              </w:rPr>
              <w:t>&lt;&lt;</w:t>
            </w:r>
            <w:r>
              <w:rPr>
                <w:sz w:val="16"/>
                <w:szCs w:val="16"/>
                <w:highlight w:val="lightGray"/>
              </w:rPr>
              <w:t xml:space="preserve"> </w:t>
            </w:r>
            <w:r w:rsidRPr="00B5289F">
              <w:rPr>
                <w:sz w:val="16"/>
                <w:szCs w:val="16"/>
                <w:highlight w:val="lightGray"/>
              </w:rPr>
              <w:t>Insert details</w:t>
            </w:r>
            <w:r>
              <w:rPr>
                <w:sz w:val="16"/>
                <w:szCs w:val="16"/>
                <w:highlight w:val="lightGray"/>
              </w:rPr>
              <w:t xml:space="preserve"> </w:t>
            </w:r>
            <w:r w:rsidRPr="00B5289F">
              <w:rPr>
                <w:sz w:val="16"/>
                <w:szCs w:val="16"/>
                <w:highlight w:val="lightGray"/>
              </w:rPr>
              <w:t>&gt;&gt;</w:t>
            </w:r>
          </w:p>
        </w:tc>
        <w:tc>
          <w:tcPr>
            <w:tcW w:w="3175" w:type="dxa"/>
            <w:tcBorders>
              <w:top w:val="single" w:sz="4" w:space="0" w:color="808080" w:themeColor="background1" w:themeShade="80"/>
              <w:bottom w:val="single" w:sz="4" w:space="0" w:color="808080" w:themeColor="background1" w:themeShade="80"/>
            </w:tcBorders>
          </w:tcPr>
          <w:p w14:paraId="270FF065" w14:textId="77777777" w:rsidR="00165381" w:rsidRPr="00B5289F" w:rsidRDefault="00165381" w:rsidP="00165381">
            <w:pPr>
              <w:pStyle w:val="ExampleBodyText"/>
              <w:spacing w:after="0"/>
              <w:rPr>
                <w:sz w:val="16"/>
                <w:szCs w:val="16"/>
                <w:highlight w:val="lightGray"/>
              </w:rPr>
            </w:pPr>
            <w:r w:rsidRPr="00B5289F">
              <w:rPr>
                <w:sz w:val="16"/>
                <w:szCs w:val="16"/>
                <w:highlight w:val="lightGray"/>
              </w:rPr>
              <w:t>&lt;&lt;</w:t>
            </w:r>
            <w:r>
              <w:rPr>
                <w:sz w:val="16"/>
                <w:szCs w:val="16"/>
                <w:highlight w:val="lightGray"/>
              </w:rPr>
              <w:t xml:space="preserve"> </w:t>
            </w:r>
            <w:r w:rsidRPr="00B5289F">
              <w:rPr>
                <w:sz w:val="16"/>
                <w:szCs w:val="16"/>
                <w:highlight w:val="lightGray"/>
              </w:rPr>
              <w:t>Insert details</w:t>
            </w:r>
            <w:r>
              <w:rPr>
                <w:sz w:val="16"/>
                <w:szCs w:val="16"/>
                <w:highlight w:val="lightGray"/>
              </w:rPr>
              <w:t xml:space="preserve"> </w:t>
            </w:r>
            <w:r w:rsidRPr="00B5289F">
              <w:rPr>
                <w:sz w:val="16"/>
                <w:szCs w:val="16"/>
                <w:highlight w:val="lightGray"/>
              </w:rPr>
              <w:t>&gt;&gt;</w:t>
            </w:r>
          </w:p>
        </w:tc>
      </w:tr>
      <w:tr w:rsidR="00165381" w:rsidRPr="008221D6" w14:paraId="27674D35" w14:textId="77777777" w:rsidTr="00165381">
        <w:trPr>
          <w:cantSplit/>
        </w:trPr>
        <w:tc>
          <w:tcPr>
            <w:tcW w:w="5897" w:type="dxa"/>
            <w:gridSpan w:val="2"/>
            <w:tcBorders>
              <w:top w:val="single" w:sz="4" w:space="0" w:color="808080" w:themeColor="background1" w:themeShade="80"/>
              <w:bottom w:val="single" w:sz="4" w:space="0" w:color="808080" w:themeColor="background1" w:themeShade="80"/>
            </w:tcBorders>
          </w:tcPr>
          <w:p w14:paraId="1722E03A" w14:textId="77777777" w:rsidR="00165381" w:rsidRPr="00B5289F" w:rsidRDefault="00165381" w:rsidP="00165381">
            <w:pPr>
              <w:pStyle w:val="ExampleBodyText"/>
              <w:spacing w:after="0"/>
              <w:ind w:left="421"/>
              <w:rPr>
                <w:b/>
                <w:sz w:val="16"/>
                <w:szCs w:val="16"/>
                <w:highlight w:val="lightGray"/>
              </w:rPr>
            </w:pPr>
            <w:bookmarkStart w:id="39" w:name="iddDel213_m9_eq_N"/>
            <w:bookmarkStart w:id="40" w:name="iddRep202_m38_count" w:colFirst="0" w:colLast="4"/>
            <w:r w:rsidRPr="00B5289F">
              <w:rPr>
                <w:sz w:val="16"/>
                <w:szCs w:val="16"/>
                <w:highlight w:val="lightGray"/>
              </w:rPr>
              <w:t>&lt;&lt;</w:t>
            </w:r>
            <w:r>
              <w:rPr>
                <w:sz w:val="16"/>
                <w:szCs w:val="16"/>
                <w:highlight w:val="lightGray"/>
              </w:rPr>
              <w:t xml:space="preserve"> </w:t>
            </w:r>
            <w:r w:rsidRPr="00B5289F">
              <w:rPr>
                <w:sz w:val="16"/>
                <w:szCs w:val="16"/>
                <w:highlight w:val="lightGray"/>
              </w:rPr>
              <w:t>Insert details</w:t>
            </w:r>
            <w:r>
              <w:rPr>
                <w:sz w:val="16"/>
                <w:szCs w:val="16"/>
                <w:highlight w:val="lightGray"/>
              </w:rPr>
              <w:t xml:space="preserve"> </w:t>
            </w:r>
            <w:r w:rsidRPr="00B5289F">
              <w:rPr>
                <w:sz w:val="16"/>
                <w:szCs w:val="16"/>
                <w:highlight w:val="lightGray"/>
              </w:rPr>
              <w:t>&gt;&gt;</w:t>
            </w:r>
          </w:p>
        </w:tc>
        <w:tc>
          <w:tcPr>
            <w:tcW w:w="3175" w:type="dxa"/>
            <w:tcBorders>
              <w:top w:val="single" w:sz="4" w:space="0" w:color="808080" w:themeColor="background1" w:themeShade="80"/>
              <w:bottom w:val="single" w:sz="4" w:space="0" w:color="808080" w:themeColor="background1" w:themeShade="80"/>
            </w:tcBorders>
          </w:tcPr>
          <w:p w14:paraId="3000BD34" w14:textId="77777777" w:rsidR="00165381" w:rsidRPr="00B5289F" w:rsidRDefault="00165381" w:rsidP="00165381">
            <w:pPr>
              <w:pStyle w:val="ExampleBodyText"/>
              <w:spacing w:after="0"/>
              <w:rPr>
                <w:sz w:val="16"/>
                <w:szCs w:val="16"/>
                <w:highlight w:val="lightGray"/>
              </w:rPr>
            </w:pPr>
            <w:r w:rsidRPr="00B5289F">
              <w:rPr>
                <w:sz w:val="16"/>
                <w:szCs w:val="16"/>
                <w:highlight w:val="lightGray"/>
              </w:rPr>
              <w:t>&lt;&lt;</w:t>
            </w:r>
            <w:r>
              <w:rPr>
                <w:sz w:val="16"/>
                <w:szCs w:val="16"/>
                <w:highlight w:val="lightGray"/>
              </w:rPr>
              <w:t xml:space="preserve"> </w:t>
            </w:r>
            <w:r w:rsidRPr="00B5289F">
              <w:rPr>
                <w:sz w:val="16"/>
                <w:szCs w:val="16"/>
                <w:highlight w:val="lightGray"/>
              </w:rPr>
              <w:t>Insert details</w:t>
            </w:r>
            <w:r>
              <w:rPr>
                <w:sz w:val="16"/>
                <w:szCs w:val="16"/>
                <w:highlight w:val="lightGray"/>
              </w:rPr>
              <w:t xml:space="preserve"> </w:t>
            </w:r>
            <w:r w:rsidRPr="00B5289F">
              <w:rPr>
                <w:sz w:val="16"/>
                <w:szCs w:val="16"/>
                <w:highlight w:val="lightGray"/>
              </w:rPr>
              <w:t>&gt;&gt;</w:t>
            </w:r>
          </w:p>
        </w:tc>
      </w:tr>
      <w:bookmarkEnd w:id="38"/>
      <w:bookmarkEnd w:id="39"/>
      <w:bookmarkEnd w:id="40"/>
      <w:tr w:rsidR="00165381" w:rsidRPr="008221D6" w14:paraId="2BEBBE77" w14:textId="77777777" w:rsidTr="00165381">
        <w:trPr>
          <w:cantSplit/>
          <w:trHeight w:val="283"/>
          <w:tblHeader/>
        </w:trPr>
        <w:tc>
          <w:tcPr>
            <w:tcW w:w="9072" w:type="dxa"/>
            <w:gridSpan w:val="3"/>
            <w:tcBorders>
              <w:top w:val="single" w:sz="4" w:space="0" w:color="808080" w:themeColor="background1" w:themeShade="80"/>
              <w:bottom w:val="single" w:sz="4" w:space="0" w:color="808080" w:themeColor="background1" w:themeShade="80"/>
            </w:tcBorders>
            <w:shd w:val="clear" w:color="auto" w:fill="E6E6E6"/>
            <w:vAlign w:val="center"/>
          </w:tcPr>
          <w:p w14:paraId="4109B183" w14:textId="77777777" w:rsidR="00165381" w:rsidRPr="008221D6" w:rsidRDefault="00165381" w:rsidP="00165381">
            <w:pPr>
              <w:pStyle w:val="ExampleNumberedList2Bold"/>
              <w:spacing w:before="0" w:after="0"/>
            </w:pPr>
            <w:r w:rsidRPr="008221D6">
              <w:t>Scope of work</w:t>
            </w:r>
          </w:p>
        </w:tc>
      </w:tr>
      <w:tr w:rsidR="00165381" w:rsidRPr="008221D6" w14:paraId="4A6B1DC8" w14:textId="77777777" w:rsidTr="00165381">
        <w:trPr>
          <w:cantSplit/>
        </w:trPr>
        <w:tc>
          <w:tcPr>
            <w:tcW w:w="9072" w:type="dxa"/>
            <w:gridSpan w:val="3"/>
            <w:tcBorders>
              <w:top w:val="single" w:sz="4" w:space="0" w:color="808080" w:themeColor="background1" w:themeShade="80"/>
            </w:tcBorders>
          </w:tcPr>
          <w:p w14:paraId="0DF6A6D6" w14:textId="77777777" w:rsidR="00165381" w:rsidRPr="00A0541B" w:rsidRDefault="00165381" w:rsidP="00165381">
            <w:pPr>
              <w:pStyle w:val="ExampleBodyText"/>
              <w:spacing w:after="0"/>
              <w:ind w:left="421"/>
              <w:rPr>
                <w:sz w:val="16"/>
                <w:szCs w:val="16"/>
              </w:rPr>
            </w:pPr>
            <w:r w:rsidRPr="00B5289F">
              <w:rPr>
                <w:sz w:val="16"/>
                <w:szCs w:val="16"/>
                <w:highlight w:val="lightGray"/>
                <w:lang w:eastAsia="en-AU"/>
              </w:rPr>
              <w:t>// Law practice name //</w:t>
            </w:r>
            <w:r w:rsidRPr="00A0541B">
              <w:rPr>
                <w:sz w:val="16"/>
                <w:szCs w:val="16"/>
                <w:lang w:eastAsia="en-AU"/>
              </w:rPr>
              <w:t xml:space="preserve"> is instructed to:</w:t>
            </w:r>
          </w:p>
        </w:tc>
      </w:tr>
      <w:tr w:rsidR="00165381" w:rsidRPr="008221D6" w14:paraId="7CA74E6C" w14:textId="77777777" w:rsidTr="00165381">
        <w:trPr>
          <w:cantSplit/>
        </w:trPr>
        <w:tc>
          <w:tcPr>
            <w:tcW w:w="9072" w:type="dxa"/>
            <w:gridSpan w:val="3"/>
            <w:tcBorders>
              <w:bottom w:val="single" w:sz="4" w:space="0" w:color="808080" w:themeColor="background1" w:themeShade="80"/>
            </w:tcBorders>
          </w:tcPr>
          <w:p w14:paraId="0A626AC9" w14:textId="77777777" w:rsidR="00165381" w:rsidRPr="00B5289F" w:rsidRDefault="00165381" w:rsidP="00165381">
            <w:pPr>
              <w:pStyle w:val="ExampleBodyText"/>
              <w:spacing w:after="0"/>
              <w:ind w:left="421"/>
              <w:rPr>
                <w:sz w:val="16"/>
                <w:szCs w:val="16"/>
                <w:highlight w:val="lightGray"/>
              </w:rPr>
            </w:pPr>
            <w:bookmarkStart w:id="41" w:name="iddContextm44F"/>
            <w:r w:rsidRPr="00B5289F">
              <w:rPr>
                <w:sz w:val="16"/>
                <w:szCs w:val="16"/>
                <w:highlight w:val="lightGray"/>
                <w:lang w:eastAsia="en-AU"/>
              </w:rPr>
              <w:t>&lt;&lt;</w:t>
            </w:r>
            <w:r>
              <w:rPr>
                <w:sz w:val="16"/>
                <w:szCs w:val="16"/>
                <w:highlight w:val="lightGray"/>
                <w:lang w:eastAsia="en-AU"/>
              </w:rPr>
              <w:t xml:space="preserve"> </w:t>
            </w:r>
            <w:r w:rsidRPr="00B5289F">
              <w:rPr>
                <w:sz w:val="16"/>
                <w:szCs w:val="16"/>
                <w:highlight w:val="lightGray"/>
                <w:lang w:eastAsia="en-AU"/>
              </w:rPr>
              <w:t>Insert</w:t>
            </w:r>
            <w:r w:rsidRPr="00B5289F">
              <w:rPr>
                <w:sz w:val="16"/>
                <w:szCs w:val="16"/>
                <w:highlight w:val="lightGray"/>
              </w:rPr>
              <w:t xml:space="preserve"> other work to be performed &gt;&gt;</w:t>
            </w:r>
          </w:p>
        </w:tc>
      </w:tr>
      <w:bookmarkEnd w:id="41"/>
      <w:tr w:rsidR="00165381" w:rsidRPr="008221D6" w14:paraId="0CFF9988" w14:textId="77777777" w:rsidTr="00165381">
        <w:trPr>
          <w:cantSplit/>
        </w:trPr>
        <w:tc>
          <w:tcPr>
            <w:tcW w:w="9072" w:type="dxa"/>
            <w:gridSpan w:val="3"/>
            <w:tcBorders>
              <w:top w:val="single" w:sz="4" w:space="0" w:color="808080" w:themeColor="background1" w:themeShade="80"/>
              <w:bottom w:val="single" w:sz="4" w:space="0" w:color="808080" w:themeColor="background1" w:themeShade="80"/>
            </w:tcBorders>
          </w:tcPr>
          <w:p w14:paraId="39788849" w14:textId="77777777" w:rsidR="00165381" w:rsidRPr="00A0541B" w:rsidRDefault="00165381" w:rsidP="00165381">
            <w:pPr>
              <w:pStyle w:val="ExampleBodyText"/>
              <w:ind w:left="421"/>
              <w:rPr>
                <w:sz w:val="16"/>
                <w:szCs w:val="16"/>
              </w:rPr>
            </w:pPr>
            <w:r w:rsidRPr="00A0541B">
              <w:rPr>
                <w:sz w:val="16"/>
                <w:szCs w:val="16"/>
              </w:rPr>
              <w:t>Assumptions, limits and exclusions:</w:t>
            </w:r>
          </w:p>
          <w:p w14:paraId="60112685" w14:textId="77777777" w:rsidR="00165381" w:rsidRPr="00A0541B" w:rsidRDefault="00165381" w:rsidP="00165381">
            <w:pPr>
              <w:pStyle w:val="ExampleBodyText"/>
              <w:spacing w:after="0"/>
              <w:ind w:left="421"/>
              <w:rPr>
                <w:sz w:val="16"/>
                <w:szCs w:val="16"/>
              </w:rPr>
            </w:pPr>
            <w:r w:rsidRPr="00B5289F">
              <w:rPr>
                <w:sz w:val="16"/>
                <w:szCs w:val="16"/>
                <w:highlight w:val="lightGray"/>
                <w:lang w:eastAsia="en-AU"/>
              </w:rPr>
              <w:t>&lt;&lt;</w:t>
            </w:r>
            <w:r>
              <w:rPr>
                <w:sz w:val="16"/>
                <w:szCs w:val="16"/>
                <w:highlight w:val="lightGray"/>
                <w:lang w:eastAsia="en-AU"/>
              </w:rPr>
              <w:t xml:space="preserve"> </w:t>
            </w:r>
            <w:r w:rsidRPr="00B5289F">
              <w:rPr>
                <w:sz w:val="16"/>
                <w:szCs w:val="16"/>
                <w:highlight w:val="lightGray"/>
                <w:lang w:eastAsia="en-AU"/>
              </w:rPr>
              <w:t>Insert</w:t>
            </w:r>
            <w:r w:rsidRPr="00B5289F">
              <w:rPr>
                <w:sz w:val="16"/>
                <w:szCs w:val="16"/>
                <w:highlight w:val="lightGray"/>
              </w:rPr>
              <w:t xml:space="preserve"> assumptions limitations and exclusions &gt;&gt;</w:t>
            </w:r>
          </w:p>
        </w:tc>
      </w:tr>
      <w:tr w:rsidR="00165381" w:rsidRPr="008221D6" w14:paraId="6E95975B" w14:textId="77777777" w:rsidTr="00165381">
        <w:trPr>
          <w:cantSplit/>
          <w:trHeight w:val="283"/>
          <w:tblHeader/>
        </w:trPr>
        <w:tc>
          <w:tcPr>
            <w:tcW w:w="9072" w:type="dxa"/>
            <w:gridSpan w:val="3"/>
            <w:tcBorders>
              <w:top w:val="single" w:sz="4" w:space="0" w:color="808080" w:themeColor="background1" w:themeShade="80"/>
              <w:bottom w:val="single" w:sz="4" w:space="0" w:color="808080" w:themeColor="background1" w:themeShade="80"/>
            </w:tcBorders>
            <w:shd w:val="clear" w:color="auto" w:fill="E6E6E6"/>
            <w:vAlign w:val="center"/>
          </w:tcPr>
          <w:p w14:paraId="44B1A862" w14:textId="77777777" w:rsidR="00165381" w:rsidRPr="008221D6" w:rsidRDefault="00165381" w:rsidP="00165381">
            <w:pPr>
              <w:pStyle w:val="ExampleNumberedList2Bold"/>
              <w:spacing w:before="0" w:after="0"/>
            </w:pPr>
            <w:r w:rsidRPr="008221D6">
              <w:t>Service arrangements</w:t>
            </w:r>
          </w:p>
        </w:tc>
      </w:tr>
      <w:tr w:rsidR="00165381" w:rsidRPr="00872641" w14:paraId="55ADD908" w14:textId="77777777" w:rsidTr="00165381">
        <w:trPr>
          <w:cantSplit/>
        </w:trPr>
        <w:tc>
          <w:tcPr>
            <w:tcW w:w="9072" w:type="dxa"/>
            <w:gridSpan w:val="3"/>
            <w:tcBorders>
              <w:top w:val="single" w:sz="4" w:space="0" w:color="808080" w:themeColor="background1" w:themeShade="80"/>
            </w:tcBorders>
          </w:tcPr>
          <w:p w14:paraId="7BDC8381" w14:textId="77777777" w:rsidR="00165381" w:rsidRPr="00B5289F" w:rsidRDefault="00165381" w:rsidP="00165381">
            <w:pPr>
              <w:pStyle w:val="ExampleBodyText"/>
              <w:spacing w:after="0"/>
              <w:ind w:left="421"/>
              <w:rPr>
                <w:sz w:val="16"/>
                <w:szCs w:val="16"/>
                <w:highlight w:val="lightGray"/>
              </w:rPr>
            </w:pPr>
            <w:r w:rsidRPr="00B5289F">
              <w:rPr>
                <w:sz w:val="16"/>
                <w:szCs w:val="16"/>
                <w:highlight w:val="lightGray"/>
                <w:lang w:eastAsia="en-AU"/>
              </w:rPr>
              <w:t>&lt;&lt;</w:t>
            </w:r>
            <w:r>
              <w:rPr>
                <w:sz w:val="16"/>
                <w:szCs w:val="16"/>
                <w:highlight w:val="lightGray"/>
                <w:lang w:eastAsia="en-AU"/>
              </w:rPr>
              <w:t xml:space="preserve"> </w:t>
            </w:r>
            <w:r w:rsidRPr="00B5289F">
              <w:rPr>
                <w:sz w:val="16"/>
                <w:szCs w:val="16"/>
                <w:highlight w:val="lightGray"/>
                <w:lang w:eastAsia="en-AU"/>
              </w:rPr>
              <w:t>Insert</w:t>
            </w:r>
            <w:r w:rsidRPr="00B5289F">
              <w:rPr>
                <w:sz w:val="16"/>
                <w:szCs w:val="16"/>
                <w:highlight w:val="lightGray"/>
              </w:rPr>
              <w:t xml:space="preserve"> any conflict disclosure or other limitation for law practice</w:t>
            </w:r>
            <w:r>
              <w:rPr>
                <w:sz w:val="16"/>
                <w:szCs w:val="16"/>
                <w:highlight w:val="lightGray"/>
              </w:rPr>
              <w:t xml:space="preserve"> </w:t>
            </w:r>
            <w:r w:rsidRPr="00B5289F">
              <w:rPr>
                <w:sz w:val="16"/>
                <w:szCs w:val="16"/>
                <w:highlight w:val="lightGray"/>
              </w:rPr>
              <w:t>&gt;&gt;</w:t>
            </w:r>
          </w:p>
        </w:tc>
      </w:tr>
      <w:tr w:rsidR="00165381" w:rsidRPr="008221D6" w14:paraId="0E8042DE" w14:textId="77777777" w:rsidTr="00165381">
        <w:trPr>
          <w:cantSplit/>
        </w:trPr>
        <w:tc>
          <w:tcPr>
            <w:tcW w:w="9072" w:type="dxa"/>
            <w:gridSpan w:val="3"/>
            <w:tcBorders>
              <w:bottom w:val="single" w:sz="4" w:space="0" w:color="808080" w:themeColor="background1" w:themeShade="80"/>
            </w:tcBorders>
          </w:tcPr>
          <w:p w14:paraId="096BFAC6" w14:textId="77777777" w:rsidR="00165381" w:rsidRPr="00B5289F" w:rsidRDefault="00165381" w:rsidP="00165381">
            <w:pPr>
              <w:pStyle w:val="ExampleBodyText"/>
              <w:spacing w:after="0"/>
              <w:ind w:left="421"/>
              <w:rPr>
                <w:sz w:val="16"/>
                <w:szCs w:val="16"/>
                <w:highlight w:val="lightGray"/>
              </w:rPr>
            </w:pPr>
            <w:r w:rsidRPr="00B5289F">
              <w:rPr>
                <w:sz w:val="16"/>
                <w:szCs w:val="16"/>
                <w:highlight w:val="lightGray"/>
                <w:lang w:eastAsia="en-AU"/>
              </w:rPr>
              <w:t>&lt;&lt;</w:t>
            </w:r>
            <w:r>
              <w:rPr>
                <w:sz w:val="16"/>
                <w:szCs w:val="16"/>
                <w:highlight w:val="lightGray"/>
                <w:lang w:eastAsia="en-AU"/>
              </w:rPr>
              <w:t xml:space="preserve"> </w:t>
            </w:r>
            <w:r w:rsidRPr="00B5289F">
              <w:rPr>
                <w:sz w:val="16"/>
                <w:szCs w:val="16"/>
                <w:highlight w:val="lightGray"/>
                <w:lang w:eastAsia="en-AU"/>
              </w:rPr>
              <w:t>Insert</w:t>
            </w:r>
            <w:r w:rsidRPr="00B5289F">
              <w:rPr>
                <w:sz w:val="16"/>
                <w:szCs w:val="16"/>
                <w:highlight w:val="lightGray"/>
              </w:rPr>
              <w:t xml:space="preserve"> any client limitations or disabilities requiring accommodation in the costs Agreement</w:t>
            </w:r>
            <w:r>
              <w:rPr>
                <w:sz w:val="16"/>
                <w:szCs w:val="16"/>
                <w:highlight w:val="lightGray"/>
              </w:rPr>
              <w:t xml:space="preserve"> </w:t>
            </w:r>
            <w:r w:rsidRPr="00B5289F">
              <w:rPr>
                <w:sz w:val="16"/>
                <w:szCs w:val="16"/>
                <w:highlight w:val="lightGray"/>
              </w:rPr>
              <w:t>&gt;&gt;</w:t>
            </w:r>
          </w:p>
        </w:tc>
      </w:tr>
    </w:tbl>
    <w:p w14:paraId="6991F651" w14:textId="77777777" w:rsidR="00165381" w:rsidRDefault="00165381" w:rsidP="00165381">
      <w:pPr>
        <w:jc w:val="right"/>
      </w:pPr>
    </w:p>
    <w:p w14:paraId="1FA3800F" w14:textId="77777777" w:rsidR="00165381" w:rsidRPr="002555BF" w:rsidRDefault="00165381" w:rsidP="00165381">
      <w:pPr>
        <w:pStyle w:val="ExampleBodyText"/>
        <w:rPr>
          <w:i/>
          <w:color w:val="7F7F7F" w:themeColor="text1" w:themeTint="80"/>
        </w:rPr>
      </w:pPr>
      <w:r w:rsidRPr="002555BF">
        <w:rPr>
          <w:i/>
          <w:color w:val="7F7F7F" w:themeColor="text1" w:themeTint="80"/>
        </w:rPr>
        <w:br w:type="page"/>
      </w:r>
      <w:r w:rsidRPr="002555BF">
        <w:rPr>
          <w:i/>
          <w:color w:val="7F7F7F" w:themeColor="text1" w:themeTint="80"/>
        </w:rPr>
        <w:lastRenderedPageBreak/>
        <w:t xml:space="preserve">Disclosure </w:t>
      </w:r>
      <w:r>
        <w:rPr>
          <w:i/>
          <w:color w:val="7F7F7F" w:themeColor="text1" w:themeTint="80"/>
        </w:rPr>
        <w:t>n</w:t>
      </w:r>
      <w:r w:rsidRPr="002555BF">
        <w:rPr>
          <w:i/>
          <w:color w:val="7F7F7F" w:themeColor="text1" w:themeTint="80"/>
        </w:rPr>
        <w:t xml:space="preserve">otice and </w:t>
      </w:r>
      <w:r>
        <w:rPr>
          <w:i/>
          <w:color w:val="7F7F7F" w:themeColor="text1" w:themeTint="80"/>
        </w:rPr>
        <w:t>c</w:t>
      </w:r>
      <w:r w:rsidRPr="002555BF">
        <w:rPr>
          <w:i/>
          <w:color w:val="7F7F7F" w:themeColor="text1" w:themeTint="80"/>
        </w:rPr>
        <w:t xml:space="preserve">osts </w:t>
      </w:r>
      <w:r>
        <w:rPr>
          <w:i/>
          <w:color w:val="7F7F7F" w:themeColor="text1" w:themeTint="80"/>
        </w:rPr>
        <w:t>a</w:t>
      </w:r>
      <w:r w:rsidRPr="002555BF">
        <w:rPr>
          <w:i/>
          <w:color w:val="7F7F7F" w:themeColor="text1" w:themeTint="80"/>
        </w:rPr>
        <w:t xml:space="preserve">greement </w:t>
      </w:r>
      <w:r>
        <w:rPr>
          <w:i/>
          <w:color w:val="7F7F7F" w:themeColor="text1" w:themeTint="80"/>
        </w:rPr>
        <w:t>p</w:t>
      </w:r>
      <w:r w:rsidRPr="002555BF">
        <w:rPr>
          <w:i/>
          <w:color w:val="7F7F7F" w:themeColor="text1" w:themeTint="80"/>
        </w:rPr>
        <w:t>age 6</w:t>
      </w:r>
    </w:p>
    <w:p w14:paraId="5E7471E0" w14:textId="77777777" w:rsidR="00165381" w:rsidRDefault="00165381" w:rsidP="00F27813">
      <w:pPr>
        <w:pStyle w:val="Heading3-notnumbered"/>
      </w:pPr>
      <w:r>
        <w:t>Schedule of fees and other charges</w:t>
      </w:r>
    </w:p>
    <w:tbl>
      <w:tblPr>
        <w:tblW w:w="9072" w:type="dxa"/>
        <w:tblInd w:w="57"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CellMar>
          <w:top w:w="57" w:type="dxa"/>
          <w:left w:w="85" w:type="dxa"/>
          <w:bottom w:w="57" w:type="dxa"/>
          <w:right w:w="57" w:type="dxa"/>
        </w:tblCellMar>
        <w:tblLook w:val="0000" w:firstRow="0" w:lastRow="0" w:firstColumn="0" w:lastColumn="0" w:noHBand="0" w:noVBand="0"/>
      </w:tblPr>
      <w:tblGrid>
        <w:gridCol w:w="5840"/>
        <w:gridCol w:w="3232"/>
      </w:tblGrid>
      <w:tr w:rsidR="00165381" w:rsidRPr="00094455" w14:paraId="4F673F64" w14:textId="77777777" w:rsidTr="00165381">
        <w:trPr>
          <w:cantSplit/>
          <w:trHeight w:val="283"/>
          <w:tblHeader/>
        </w:trPr>
        <w:tc>
          <w:tcPr>
            <w:tcW w:w="5840" w:type="dxa"/>
            <w:tcBorders>
              <w:bottom w:val="single" w:sz="4" w:space="0" w:color="808080" w:themeColor="background1" w:themeShade="80"/>
            </w:tcBorders>
            <w:shd w:val="pct10" w:color="auto" w:fill="auto"/>
            <w:vAlign w:val="center"/>
          </w:tcPr>
          <w:p w14:paraId="34418195" w14:textId="77777777" w:rsidR="00165381" w:rsidRPr="00AA0CD1" w:rsidRDefault="00165381" w:rsidP="00165381">
            <w:pPr>
              <w:pStyle w:val="ExampleBodyText"/>
              <w:spacing w:after="0"/>
              <w:rPr>
                <w:b/>
              </w:rPr>
            </w:pPr>
            <w:r w:rsidRPr="00AA0CD1">
              <w:rPr>
                <w:b/>
              </w:rPr>
              <w:t xml:space="preserve">Professional fees </w:t>
            </w:r>
          </w:p>
        </w:tc>
        <w:tc>
          <w:tcPr>
            <w:tcW w:w="3232" w:type="dxa"/>
            <w:tcBorders>
              <w:bottom w:val="single" w:sz="4" w:space="0" w:color="808080" w:themeColor="background1" w:themeShade="80"/>
            </w:tcBorders>
            <w:shd w:val="pct10" w:color="auto" w:fill="auto"/>
            <w:vAlign w:val="center"/>
          </w:tcPr>
          <w:p w14:paraId="5014F77C" w14:textId="77777777" w:rsidR="00165381" w:rsidRPr="00AA0CD1" w:rsidRDefault="00165381" w:rsidP="00165381">
            <w:pPr>
              <w:pStyle w:val="ExampleBodyText"/>
              <w:spacing w:after="0"/>
              <w:rPr>
                <w:b/>
              </w:rPr>
            </w:pPr>
            <w:r w:rsidRPr="00AA0CD1">
              <w:rPr>
                <w:b/>
              </w:rPr>
              <w:t>Rates $</w:t>
            </w:r>
          </w:p>
        </w:tc>
      </w:tr>
      <w:tr w:rsidR="00165381" w:rsidRPr="00094455" w14:paraId="58914F3A" w14:textId="77777777" w:rsidTr="00165381">
        <w:trPr>
          <w:cantSplit/>
        </w:trPr>
        <w:tc>
          <w:tcPr>
            <w:tcW w:w="5840" w:type="dxa"/>
            <w:tcBorders>
              <w:bottom w:val="nil"/>
            </w:tcBorders>
            <w:shd w:val="clear" w:color="auto" w:fill="auto"/>
          </w:tcPr>
          <w:p w14:paraId="46F7B605" w14:textId="77777777" w:rsidR="00165381" w:rsidRPr="00AA0CD1" w:rsidRDefault="00165381" w:rsidP="00165381">
            <w:pPr>
              <w:pStyle w:val="ExampleBodyText"/>
              <w:spacing w:after="0"/>
              <w:rPr>
                <w:sz w:val="16"/>
                <w:szCs w:val="16"/>
              </w:rPr>
            </w:pPr>
            <w:r w:rsidRPr="00AC3702">
              <w:rPr>
                <w:b/>
                <w:sz w:val="16"/>
                <w:szCs w:val="16"/>
              </w:rPr>
              <w:t>Option 1.</w:t>
            </w:r>
            <w:r w:rsidRPr="00AA0CD1">
              <w:rPr>
                <w:sz w:val="16"/>
                <w:szCs w:val="16"/>
              </w:rPr>
              <w:t xml:space="preserve"> Professional fees charged on scale</w:t>
            </w:r>
          </w:p>
        </w:tc>
        <w:tc>
          <w:tcPr>
            <w:tcW w:w="3232" w:type="dxa"/>
            <w:tcBorders>
              <w:bottom w:val="nil"/>
            </w:tcBorders>
            <w:shd w:val="clear" w:color="auto" w:fill="auto"/>
          </w:tcPr>
          <w:p w14:paraId="280EBDBA" w14:textId="77777777" w:rsidR="00165381" w:rsidRPr="00AA0CD1" w:rsidRDefault="00165381" w:rsidP="00165381">
            <w:pPr>
              <w:pStyle w:val="ExampleBodyText"/>
              <w:spacing w:after="0"/>
              <w:rPr>
                <w:sz w:val="16"/>
                <w:szCs w:val="16"/>
                <w:highlight w:val="lightGray"/>
              </w:rPr>
            </w:pPr>
          </w:p>
        </w:tc>
      </w:tr>
      <w:tr w:rsidR="00165381" w:rsidRPr="00094455" w14:paraId="6220FBBE" w14:textId="77777777" w:rsidTr="00165381">
        <w:trPr>
          <w:cantSplit/>
        </w:trPr>
        <w:tc>
          <w:tcPr>
            <w:tcW w:w="5840" w:type="dxa"/>
            <w:tcBorders>
              <w:top w:val="nil"/>
              <w:bottom w:val="single" w:sz="4" w:space="0" w:color="808080" w:themeColor="background1" w:themeShade="80"/>
            </w:tcBorders>
            <w:shd w:val="clear" w:color="auto" w:fill="auto"/>
          </w:tcPr>
          <w:p w14:paraId="599948EC"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 – of the itemised scale fees</w:t>
            </w:r>
            <w:r>
              <w:rPr>
                <w:sz w:val="16"/>
                <w:szCs w:val="16"/>
                <w:highlight w:val="lightGray"/>
              </w:rPr>
              <w:t xml:space="preserve"> </w:t>
            </w:r>
            <w:r w:rsidRPr="00AA0CD1">
              <w:rPr>
                <w:sz w:val="16"/>
                <w:szCs w:val="16"/>
                <w:highlight w:val="lightGray"/>
              </w:rPr>
              <w:t>&gt;&gt;</w:t>
            </w:r>
          </w:p>
        </w:tc>
        <w:tc>
          <w:tcPr>
            <w:tcW w:w="3232" w:type="dxa"/>
            <w:tcBorders>
              <w:top w:val="nil"/>
              <w:bottom w:val="single" w:sz="4" w:space="0" w:color="808080" w:themeColor="background1" w:themeShade="80"/>
            </w:tcBorders>
            <w:shd w:val="clear" w:color="auto" w:fill="auto"/>
          </w:tcPr>
          <w:p w14:paraId="688F724E" w14:textId="77777777" w:rsidR="00165381" w:rsidRPr="00AA0CD1" w:rsidRDefault="00165381" w:rsidP="00165381">
            <w:pPr>
              <w:pStyle w:val="ExampleBodyText"/>
              <w:spacing w:after="0"/>
              <w:rPr>
                <w:sz w:val="16"/>
                <w:szCs w:val="16"/>
                <w:highlight w:val="lightGray"/>
              </w:rPr>
            </w:pPr>
          </w:p>
        </w:tc>
      </w:tr>
      <w:tr w:rsidR="00165381" w:rsidRPr="00094455" w14:paraId="29C7CCF6" w14:textId="77777777" w:rsidTr="00165381">
        <w:trPr>
          <w:cantSplit/>
        </w:trPr>
        <w:tc>
          <w:tcPr>
            <w:tcW w:w="5840" w:type="dxa"/>
            <w:tcBorders>
              <w:bottom w:val="nil"/>
            </w:tcBorders>
            <w:shd w:val="clear" w:color="auto" w:fill="auto"/>
          </w:tcPr>
          <w:p w14:paraId="266686F6" w14:textId="77777777" w:rsidR="00165381" w:rsidRPr="00AA0CD1" w:rsidRDefault="00165381" w:rsidP="00165381">
            <w:pPr>
              <w:pStyle w:val="ExampleBodyText"/>
              <w:spacing w:after="0"/>
              <w:rPr>
                <w:sz w:val="16"/>
                <w:szCs w:val="16"/>
              </w:rPr>
            </w:pPr>
            <w:r w:rsidRPr="00AC3702">
              <w:rPr>
                <w:b/>
                <w:sz w:val="16"/>
                <w:szCs w:val="16"/>
              </w:rPr>
              <w:t>Option 2</w:t>
            </w:r>
            <w:r>
              <w:rPr>
                <w:b/>
                <w:sz w:val="16"/>
                <w:szCs w:val="16"/>
              </w:rPr>
              <w:t>.</w:t>
            </w:r>
            <w:r w:rsidRPr="00AA0CD1">
              <w:rPr>
                <w:sz w:val="16"/>
                <w:szCs w:val="16"/>
              </w:rPr>
              <w:t xml:space="preserve"> Professional fees charged by task</w:t>
            </w:r>
          </w:p>
        </w:tc>
        <w:tc>
          <w:tcPr>
            <w:tcW w:w="3232" w:type="dxa"/>
            <w:tcBorders>
              <w:bottom w:val="nil"/>
            </w:tcBorders>
            <w:shd w:val="clear" w:color="auto" w:fill="auto"/>
          </w:tcPr>
          <w:p w14:paraId="4654442A" w14:textId="77777777" w:rsidR="00165381" w:rsidRPr="00AA0CD1" w:rsidRDefault="00165381" w:rsidP="00165381">
            <w:pPr>
              <w:pStyle w:val="ExampleBodyText"/>
              <w:spacing w:after="0"/>
              <w:rPr>
                <w:sz w:val="16"/>
                <w:szCs w:val="16"/>
                <w:highlight w:val="lightGray"/>
              </w:rPr>
            </w:pPr>
          </w:p>
        </w:tc>
      </w:tr>
      <w:tr w:rsidR="00165381" w:rsidRPr="00094455" w14:paraId="4E004051" w14:textId="77777777" w:rsidTr="00165381">
        <w:trPr>
          <w:cantSplit/>
        </w:trPr>
        <w:tc>
          <w:tcPr>
            <w:tcW w:w="5840" w:type="dxa"/>
            <w:tcBorders>
              <w:top w:val="nil"/>
              <w:bottom w:val="single" w:sz="4" w:space="0" w:color="808080" w:themeColor="background1" w:themeShade="80"/>
            </w:tcBorders>
            <w:shd w:val="clear" w:color="auto" w:fill="auto"/>
          </w:tcPr>
          <w:p w14:paraId="710EBAB4"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 of specific charges for particular tasks</w:t>
            </w:r>
            <w:r>
              <w:rPr>
                <w:sz w:val="16"/>
                <w:szCs w:val="16"/>
                <w:highlight w:val="lightGray"/>
              </w:rPr>
              <w:t xml:space="preserve"> </w:t>
            </w:r>
            <w:r w:rsidRPr="00AA0CD1">
              <w:rPr>
                <w:sz w:val="16"/>
                <w:szCs w:val="16"/>
                <w:highlight w:val="lightGray"/>
              </w:rPr>
              <w:t>&gt;&gt;</w:t>
            </w:r>
          </w:p>
        </w:tc>
        <w:tc>
          <w:tcPr>
            <w:tcW w:w="3232" w:type="dxa"/>
            <w:tcBorders>
              <w:top w:val="nil"/>
              <w:bottom w:val="single" w:sz="4" w:space="0" w:color="808080" w:themeColor="background1" w:themeShade="80"/>
            </w:tcBorders>
            <w:shd w:val="clear" w:color="auto" w:fill="auto"/>
          </w:tcPr>
          <w:p w14:paraId="5D1D7437" w14:textId="77777777" w:rsidR="00165381" w:rsidRPr="00AA0CD1" w:rsidRDefault="00165381" w:rsidP="00165381">
            <w:pPr>
              <w:pStyle w:val="ExampleBodyText"/>
              <w:spacing w:after="0"/>
              <w:rPr>
                <w:sz w:val="16"/>
                <w:szCs w:val="16"/>
                <w:highlight w:val="lightGray"/>
              </w:rPr>
            </w:pPr>
          </w:p>
        </w:tc>
      </w:tr>
      <w:tr w:rsidR="00165381" w:rsidRPr="00094455" w14:paraId="76E342F1" w14:textId="77777777" w:rsidTr="00165381">
        <w:trPr>
          <w:cantSplit/>
        </w:trPr>
        <w:tc>
          <w:tcPr>
            <w:tcW w:w="5840" w:type="dxa"/>
            <w:tcBorders>
              <w:bottom w:val="nil"/>
            </w:tcBorders>
            <w:shd w:val="clear" w:color="auto" w:fill="auto"/>
          </w:tcPr>
          <w:p w14:paraId="7AB03133" w14:textId="77777777" w:rsidR="00165381" w:rsidRPr="00AA0CD1" w:rsidRDefault="00165381" w:rsidP="00165381">
            <w:pPr>
              <w:pStyle w:val="ExampleBodyText"/>
              <w:spacing w:after="0"/>
              <w:rPr>
                <w:sz w:val="16"/>
                <w:szCs w:val="16"/>
              </w:rPr>
            </w:pPr>
            <w:r w:rsidRPr="00AC3702">
              <w:rPr>
                <w:b/>
                <w:sz w:val="16"/>
                <w:szCs w:val="16"/>
              </w:rPr>
              <w:t>Option 3</w:t>
            </w:r>
            <w:r>
              <w:rPr>
                <w:b/>
                <w:sz w:val="16"/>
                <w:szCs w:val="16"/>
              </w:rPr>
              <w:t>.</w:t>
            </w:r>
            <w:r w:rsidRPr="00AA0CD1">
              <w:rPr>
                <w:sz w:val="16"/>
                <w:szCs w:val="16"/>
              </w:rPr>
              <w:t xml:space="preserve"> Professional fees charged conditionally on a fixed fee basis</w:t>
            </w:r>
          </w:p>
        </w:tc>
        <w:tc>
          <w:tcPr>
            <w:tcW w:w="3232" w:type="dxa"/>
            <w:tcBorders>
              <w:bottom w:val="nil"/>
            </w:tcBorders>
            <w:shd w:val="clear" w:color="auto" w:fill="auto"/>
          </w:tcPr>
          <w:p w14:paraId="545C6032" w14:textId="77777777" w:rsidR="00165381" w:rsidRPr="00AA0CD1" w:rsidRDefault="00165381" w:rsidP="00165381">
            <w:pPr>
              <w:pStyle w:val="ExampleBodyText"/>
              <w:spacing w:after="0"/>
              <w:rPr>
                <w:sz w:val="16"/>
                <w:szCs w:val="16"/>
                <w:highlight w:val="lightGray"/>
              </w:rPr>
            </w:pPr>
          </w:p>
        </w:tc>
      </w:tr>
      <w:tr w:rsidR="00165381" w:rsidRPr="00094455" w14:paraId="42B6D939" w14:textId="77777777" w:rsidTr="00165381">
        <w:trPr>
          <w:cantSplit/>
        </w:trPr>
        <w:tc>
          <w:tcPr>
            <w:tcW w:w="5840" w:type="dxa"/>
            <w:tcBorders>
              <w:top w:val="nil"/>
              <w:bottom w:val="single" w:sz="4" w:space="0" w:color="808080" w:themeColor="background1" w:themeShade="80"/>
            </w:tcBorders>
            <w:shd w:val="clear" w:color="auto" w:fill="auto"/>
          </w:tcPr>
          <w:p w14:paraId="078BFD28"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 on a fixed fees basis</w:t>
            </w:r>
            <w:r>
              <w:rPr>
                <w:sz w:val="16"/>
                <w:szCs w:val="16"/>
                <w:highlight w:val="lightGray"/>
              </w:rPr>
              <w:t xml:space="preserve"> </w:t>
            </w:r>
            <w:r w:rsidRPr="00AA0CD1">
              <w:rPr>
                <w:sz w:val="16"/>
                <w:szCs w:val="16"/>
                <w:highlight w:val="lightGray"/>
              </w:rPr>
              <w:t>&gt;&gt;</w:t>
            </w:r>
          </w:p>
        </w:tc>
        <w:tc>
          <w:tcPr>
            <w:tcW w:w="3232" w:type="dxa"/>
            <w:tcBorders>
              <w:top w:val="nil"/>
              <w:bottom w:val="single" w:sz="4" w:space="0" w:color="808080" w:themeColor="background1" w:themeShade="80"/>
            </w:tcBorders>
            <w:shd w:val="clear" w:color="auto" w:fill="auto"/>
          </w:tcPr>
          <w:p w14:paraId="207BA6B3" w14:textId="77777777" w:rsidR="00165381" w:rsidRPr="00AA0CD1" w:rsidRDefault="00165381" w:rsidP="00165381">
            <w:pPr>
              <w:pStyle w:val="ExampleBodyText"/>
              <w:spacing w:after="0"/>
              <w:rPr>
                <w:sz w:val="16"/>
                <w:szCs w:val="16"/>
                <w:highlight w:val="lightGray"/>
              </w:rPr>
            </w:pPr>
          </w:p>
        </w:tc>
      </w:tr>
      <w:tr w:rsidR="00165381" w:rsidRPr="00094455" w14:paraId="7BDEE6E4" w14:textId="77777777" w:rsidTr="00165381">
        <w:trPr>
          <w:cantSplit/>
        </w:trPr>
        <w:tc>
          <w:tcPr>
            <w:tcW w:w="5840" w:type="dxa"/>
            <w:tcBorders>
              <w:bottom w:val="nil"/>
            </w:tcBorders>
            <w:shd w:val="clear" w:color="auto" w:fill="auto"/>
          </w:tcPr>
          <w:p w14:paraId="7BB84262" w14:textId="77777777" w:rsidR="00165381" w:rsidRPr="00AA0CD1" w:rsidRDefault="00165381" w:rsidP="00165381">
            <w:pPr>
              <w:pStyle w:val="ExampleBodyText"/>
              <w:spacing w:after="0"/>
              <w:rPr>
                <w:sz w:val="16"/>
                <w:szCs w:val="16"/>
              </w:rPr>
            </w:pPr>
            <w:r w:rsidRPr="00AC3702">
              <w:rPr>
                <w:b/>
                <w:sz w:val="16"/>
                <w:szCs w:val="16"/>
              </w:rPr>
              <w:t>Option 4</w:t>
            </w:r>
            <w:r>
              <w:rPr>
                <w:b/>
                <w:sz w:val="16"/>
                <w:szCs w:val="16"/>
              </w:rPr>
              <w:t>.</w:t>
            </w:r>
            <w:r w:rsidRPr="00AA0CD1">
              <w:rPr>
                <w:sz w:val="16"/>
                <w:szCs w:val="16"/>
              </w:rPr>
              <w:t xml:space="preserve"> Professional fees charged conditionally on an event basis</w:t>
            </w:r>
          </w:p>
        </w:tc>
        <w:tc>
          <w:tcPr>
            <w:tcW w:w="3232" w:type="dxa"/>
            <w:tcBorders>
              <w:bottom w:val="nil"/>
            </w:tcBorders>
            <w:shd w:val="clear" w:color="auto" w:fill="auto"/>
          </w:tcPr>
          <w:p w14:paraId="66D7B245" w14:textId="77777777" w:rsidR="00165381" w:rsidRPr="00AA0CD1" w:rsidRDefault="00165381" w:rsidP="00165381">
            <w:pPr>
              <w:pStyle w:val="ExampleBodyText"/>
              <w:spacing w:after="0"/>
              <w:rPr>
                <w:sz w:val="16"/>
                <w:szCs w:val="16"/>
                <w:highlight w:val="lightGray"/>
              </w:rPr>
            </w:pPr>
          </w:p>
        </w:tc>
      </w:tr>
      <w:tr w:rsidR="00165381" w:rsidRPr="00094455" w14:paraId="397CA251" w14:textId="77777777" w:rsidTr="00165381">
        <w:trPr>
          <w:cantSplit/>
        </w:trPr>
        <w:tc>
          <w:tcPr>
            <w:tcW w:w="5840" w:type="dxa"/>
            <w:tcBorders>
              <w:top w:val="nil"/>
              <w:bottom w:val="single" w:sz="4" w:space="0" w:color="808080" w:themeColor="background1" w:themeShade="80"/>
            </w:tcBorders>
            <w:shd w:val="clear" w:color="auto" w:fill="auto"/>
          </w:tcPr>
          <w:p w14:paraId="314CB343"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 fee arrangements which may include an uplift fee</w:t>
            </w:r>
            <w:r>
              <w:rPr>
                <w:sz w:val="16"/>
                <w:szCs w:val="16"/>
                <w:highlight w:val="lightGray"/>
              </w:rPr>
              <w:t xml:space="preserve"> </w:t>
            </w:r>
            <w:r w:rsidRPr="00AA0CD1">
              <w:rPr>
                <w:sz w:val="16"/>
                <w:szCs w:val="16"/>
                <w:highlight w:val="lightGray"/>
              </w:rPr>
              <w:t>&gt;&gt;</w:t>
            </w:r>
          </w:p>
        </w:tc>
        <w:tc>
          <w:tcPr>
            <w:tcW w:w="3232" w:type="dxa"/>
            <w:tcBorders>
              <w:top w:val="nil"/>
              <w:bottom w:val="single" w:sz="4" w:space="0" w:color="808080" w:themeColor="background1" w:themeShade="80"/>
            </w:tcBorders>
            <w:shd w:val="clear" w:color="auto" w:fill="auto"/>
          </w:tcPr>
          <w:p w14:paraId="6685E3AF" w14:textId="77777777" w:rsidR="00165381" w:rsidRPr="00AA0CD1" w:rsidRDefault="00165381" w:rsidP="00165381">
            <w:pPr>
              <w:pStyle w:val="ExampleBodyText"/>
              <w:spacing w:after="0"/>
              <w:rPr>
                <w:sz w:val="16"/>
                <w:szCs w:val="16"/>
                <w:highlight w:val="lightGray"/>
              </w:rPr>
            </w:pPr>
          </w:p>
        </w:tc>
      </w:tr>
      <w:tr w:rsidR="00165381" w:rsidRPr="00094455" w14:paraId="2BA16F39" w14:textId="77777777" w:rsidTr="00165381">
        <w:trPr>
          <w:cantSplit/>
        </w:trPr>
        <w:tc>
          <w:tcPr>
            <w:tcW w:w="9072" w:type="dxa"/>
            <w:gridSpan w:val="2"/>
            <w:tcBorders>
              <w:bottom w:val="nil"/>
            </w:tcBorders>
            <w:shd w:val="clear" w:color="auto" w:fill="auto"/>
          </w:tcPr>
          <w:p w14:paraId="7D6BCCEC" w14:textId="77777777" w:rsidR="00165381" w:rsidRPr="00AA0CD1" w:rsidRDefault="00165381" w:rsidP="00165381">
            <w:pPr>
              <w:pStyle w:val="ExampleBodyText"/>
              <w:spacing w:after="0"/>
              <w:rPr>
                <w:sz w:val="16"/>
                <w:szCs w:val="16"/>
              </w:rPr>
            </w:pPr>
            <w:r w:rsidRPr="00AC3702">
              <w:rPr>
                <w:b/>
                <w:sz w:val="16"/>
                <w:szCs w:val="16"/>
              </w:rPr>
              <w:t>Option 5</w:t>
            </w:r>
            <w:r>
              <w:rPr>
                <w:b/>
                <w:sz w:val="16"/>
                <w:szCs w:val="16"/>
              </w:rPr>
              <w:t>.</w:t>
            </w:r>
            <w:r w:rsidRPr="00AA0CD1">
              <w:rPr>
                <w:sz w:val="16"/>
                <w:szCs w:val="16"/>
              </w:rPr>
              <w:t xml:space="preserve"> Professional fees charged by time</w:t>
            </w:r>
          </w:p>
        </w:tc>
      </w:tr>
      <w:tr w:rsidR="00165381" w:rsidRPr="00094455" w14:paraId="3965DD9C" w14:textId="77777777" w:rsidTr="00165381">
        <w:trPr>
          <w:cantSplit/>
        </w:trPr>
        <w:tc>
          <w:tcPr>
            <w:tcW w:w="5840" w:type="dxa"/>
            <w:tcBorders>
              <w:top w:val="nil"/>
              <w:bottom w:val="nil"/>
            </w:tcBorders>
          </w:tcPr>
          <w:p w14:paraId="6B34B05A" w14:textId="77777777" w:rsidR="00165381" w:rsidRPr="00AA0CD1" w:rsidRDefault="00165381" w:rsidP="00165381">
            <w:pPr>
              <w:pStyle w:val="ExampleBodyText"/>
              <w:spacing w:after="0"/>
              <w:rPr>
                <w:sz w:val="16"/>
                <w:szCs w:val="16"/>
              </w:rPr>
            </w:pPr>
            <w:r w:rsidRPr="00AA0CD1">
              <w:rPr>
                <w:sz w:val="16"/>
                <w:szCs w:val="16"/>
                <w:highlight w:val="lightGray"/>
              </w:rPr>
              <w:t>//</w:t>
            </w:r>
            <w:r>
              <w:rPr>
                <w:sz w:val="16"/>
                <w:szCs w:val="16"/>
                <w:highlight w:val="lightGray"/>
              </w:rPr>
              <w:t xml:space="preserve"> </w:t>
            </w:r>
            <w:r w:rsidRPr="00AA0CD1">
              <w:rPr>
                <w:sz w:val="16"/>
                <w:szCs w:val="16"/>
                <w:highlight w:val="lightGray"/>
              </w:rPr>
              <w:t>Specify if time will be charged in # minute intervals</w:t>
            </w:r>
            <w:r>
              <w:rPr>
                <w:sz w:val="16"/>
                <w:szCs w:val="16"/>
                <w:highlight w:val="lightGray"/>
              </w:rPr>
              <w:t xml:space="preserve"> </w:t>
            </w:r>
            <w:r w:rsidRPr="00AA0CD1">
              <w:rPr>
                <w:sz w:val="16"/>
                <w:szCs w:val="16"/>
                <w:highlight w:val="lightGray"/>
              </w:rPr>
              <w:t>//</w:t>
            </w:r>
          </w:p>
          <w:p w14:paraId="5F5E53F2" w14:textId="77777777" w:rsidR="00165381" w:rsidRPr="00AA0CD1" w:rsidRDefault="00165381" w:rsidP="00165381">
            <w:pPr>
              <w:pStyle w:val="ExampleBodyText"/>
              <w:spacing w:after="0"/>
              <w:rPr>
                <w:sz w:val="16"/>
                <w:szCs w:val="16"/>
              </w:rPr>
            </w:pPr>
            <w:r w:rsidRPr="00AA0CD1">
              <w:rPr>
                <w:sz w:val="16"/>
                <w:szCs w:val="16"/>
              </w:rPr>
              <w:t>Time basis in 6 minute units</w:t>
            </w:r>
          </w:p>
        </w:tc>
        <w:tc>
          <w:tcPr>
            <w:tcW w:w="3232" w:type="dxa"/>
            <w:tcBorders>
              <w:top w:val="nil"/>
              <w:bottom w:val="nil"/>
            </w:tcBorders>
          </w:tcPr>
          <w:p w14:paraId="40C75071" w14:textId="77777777" w:rsidR="00165381" w:rsidRPr="00AA0CD1" w:rsidRDefault="00165381" w:rsidP="00165381">
            <w:pPr>
              <w:pStyle w:val="ExampleBodyText"/>
              <w:spacing w:after="0"/>
              <w:rPr>
                <w:sz w:val="16"/>
                <w:szCs w:val="16"/>
                <w:highlight w:val="lightGray"/>
              </w:rPr>
            </w:pPr>
          </w:p>
        </w:tc>
      </w:tr>
      <w:tr w:rsidR="00165381" w:rsidRPr="00094455" w14:paraId="4A5054D4" w14:textId="77777777" w:rsidTr="00165381">
        <w:trPr>
          <w:cantSplit/>
        </w:trPr>
        <w:tc>
          <w:tcPr>
            <w:tcW w:w="5840" w:type="dxa"/>
            <w:tcBorders>
              <w:top w:val="nil"/>
              <w:bottom w:val="nil"/>
            </w:tcBorders>
          </w:tcPr>
          <w:p w14:paraId="13F38C5B" w14:textId="77777777" w:rsidR="00165381" w:rsidRPr="00AA0CD1" w:rsidRDefault="00165381" w:rsidP="00165381">
            <w:pPr>
              <w:pStyle w:val="ExampleBodyText"/>
              <w:spacing w:after="0"/>
              <w:ind w:left="227"/>
              <w:rPr>
                <w:sz w:val="16"/>
                <w:szCs w:val="16"/>
              </w:rPr>
            </w:pPr>
            <w:r w:rsidRPr="00AA0CD1">
              <w:rPr>
                <w:sz w:val="16"/>
                <w:szCs w:val="16"/>
              </w:rPr>
              <w:t>Directors and Special Counsel</w:t>
            </w:r>
          </w:p>
        </w:tc>
        <w:tc>
          <w:tcPr>
            <w:tcW w:w="3232" w:type="dxa"/>
            <w:tcBorders>
              <w:top w:val="nil"/>
              <w:bottom w:val="nil"/>
            </w:tcBorders>
          </w:tcPr>
          <w:p w14:paraId="015C3B01"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w:t>
            </w:r>
            <w:r>
              <w:rPr>
                <w:sz w:val="16"/>
                <w:szCs w:val="16"/>
                <w:highlight w:val="lightGray"/>
              </w:rPr>
              <w:t xml:space="preserve"> </w:t>
            </w:r>
            <w:r w:rsidRPr="00AA0CD1">
              <w:rPr>
                <w:sz w:val="16"/>
                <w:szCs w:val="16"/>
                <w:highlight w:val="lightGray"/>
              </w:rPr>
              <w:t>&gt;&gt;</w:t>
            </w:r>
          </w:p>
        </w:tc>
      </w:tr>
      <w:tr w:rsidR="00165381" w:rsidRPr="00094455" w14:paraId="31458C75" w14:textId="77777777" w:rsidTr="00165381">
        <w:trPr>
          <w:cantSplit/>
        </w:trPr>
        <w:tc>
          <w:tcPr>
            <w:tcW w:w="5840" w:type="dxa"/>
            <w:tcBorders>
              <w:top w:val="nil"/>
              <w:bottom w:val="nil"/>
            </w:tcBorders>
          </w:tcPr>
          <w:p w14:paraId="06D31D17" w14:textId="77777777" w:rsidR="00165381" w:rsidRPr="00AA0CD1" w:rsidRDefault="00165381" w:rsidP="00165381">
            <w:pPr>
              <w:pStyle w:val="ExampleBodyText"/>
              <w:spacing w:after="0"/>
              <w:ind w:left="227"/>
              <w:rPr>
                <w:sz w:val="16"/>
                <w:szCs w:val="16"/>
              </w:rPr>
            </w:pPr>
            <w:r w:rsidRPr="00AA0CD1">
              <w:rPr>
                <w:sz w:val="16"/>
                <w:szCs w:val="16"/>
              </w:rPr>
              <w:t>Lawyers</w:t>
            </w:r>
          </w:p>
        </w:tc>
        <w:tc>
          <w:tcPr>
            <w:tcW w:w="3232" w:type="dxa"/>
            <w:tcBorders>
              <w:top w:val="nil"/>
              <w:bottom w:val="nil"/>
            </w:tcBorders>
          </w:tcPr>
          <w:p w14:paraId="6C0FB2A6"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w:t>
            </w:r>
            <w:r>
              <w:rPr>
                <w:sz w:val="16"/>
                <w:szCs w:val="16"/>
                <w:highlight w:val="lightGray"/>
              </w:rPr>
              <w:t xml:space="preserve"> </w:t>
            </w:r>
            <w:r w:rsidRPr="00AA0CD1">
              <w:rPr>
                <w:sz w:val="16"/>
                <w:szCs w:val="16"/>
                <w:highlight w:val="lightGray"/>
              </w:rPr>
              <w:t>&gt;&gt;</w:t>
            </w:r>
          </w:p>
        </w:tc>
      </w:tr>
      <w:tr w:rsidR="00165381" w:rsidRPr="00094455" w14:paraId="25EB0F4E" w14:textId="77777777" w:rsidTr="00165381">
        <w:trPr>
          <w:cantSplit/>
        </w:trPr>
        <w:tc>
          <w:tcPr>
            <w:tcW w:w="5840" w:type="dxa"/>
            <w:tcBorders>
              <w:top w:val="nil"/>
              <w:bottom w:val="nil"/>
            </w:tcBorders>
          </w:tcPr>
          <w:p w14:paraId="542A2B9C" w14:textId="77777777" w:rsidR="00165381" w:rsidRPr="00AA0CD1" w:rsidRDefault="00165381" w:rsidP="00165381">
            <w:pPr>
              <w:pStyle w:val="ExampleBodyText"/>
              <w:spacing w:after="0"/>
              <w:ind w:left="227"/>
              <w:rPr>
                <w:sz w:val="16"/>
                <w:szCs w:val="16"/>
              </w:rPr>
            </w:pPr>
            <w:r w:rsidRPr="00AA0CD1">
              <w:rPr>
                <w:sz w:val="16"/>
                <w:szCs w:val="16"/>
              </w:rPr>
              <w:t>Articled Clerks, Trainee Lawyers and Graduates at Law</w:t>
            </w:r>
          </w:p>
        </w:tc>
        <w:tc>
          <w:tcPr>
            <w:tcW w:w="3232" w:type="dxa"/>
            <w:tcBorders>
              <w:top w:val="nil"/>
              <w:bottom w:val="nil"/>
            </w:tcBorders>
          </w:tcPr>
          <w:p w14:paraId="70D7E7F8"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w:t>
            </w:r>
            <w:r>
              <w:rPr>
                <w:sz w:val="16"/>
                <w:szCs w:val="16"/>
                <w:highlight w:val="lightGray"/>
              </w:rPr>
              <w:t xml:space="preserve"> </w:t>
            </w:r>
            <w:r w:rsidRPr="00AA0CD1">
              <w:rPr>
                <w:sz w:val="16"/>
                <w:szCs w:val="16"/>
                <w:highlight w:val="lightGray"/>
              </w:rPr>
              <w:t>&gt;&gt;</w:t>
            </w:r>
          </w:p>
        </w:tc>
      </w:tr>
      <w:tr w:rsidR="00165381" w:rsidRPr="00094455" w14:paraId="40795FC1" w14:textId="77777777" w:rsidTr="00165381">
        <w:trPr>
          <w:cantSplit/>
        </w:trPr>
        <w:tc>
          <w:tcPr>
            <w:tcW w:w="5840" w:type="dxa"/>
            <w:tcBorders>
              <w:top w:val="nil"/>
              <w:bottom w:val="nil"/>
            </w:tcBorders>
          </w:tcPr>
          <w:p w14:paraId="45B6E0B4" w14:textId="77777777" w:rsidR="00165381" w:rsidRPr="00AA0CD1" w:rsidRDefault="00165381" w:rsidP="00165381">
            <w:pPr>
              <w:pStyle w:val="ExampleBodyText"/>
              <w:spacing w:after="0"/>
              <w:ind w:left="227"/>
              <w:rPr>
                <w:sz w:val="16"/>
                <w:szCs w:val="16"/>
              </w:rPr>
            </w:pPr>
            <w:r w:rsidRPr="00AA0CD1">
              <w:rPr>
                <w:sz w:val="16"/>
                <w:szCs w:val="16"/>
              </w:rPr>
              <w:t>Paralegals</w:t>
            </w:r>
          </w:p>
        </w:tc>
        <w:tc>
          <w:tcPr>
            <w:tcW w:w="3232" w:type="dxa"/>
            <w:tcBorders>
              <w:top w:val="nil"/>
              <w:bottom w:val="nil"/>
            </w:tcBorders>
          </w:tcPr>
          <w:p w14:paraId="13D72A2B"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w:t>
            </w:r>
            <w:r>
              <w:rPr>
                <w:sz w:val="16"/>
                <w:szCs w:val="16"/>
                <w:highlight w:val="lightGray"/>
              </w:rPr>
              <w:t xml:space="preserve"> </w:t>
            </w:r>
            <w:r w:rsidRPr="00AA0CD1">
              <w:rPr>
                <w:sz w:val="16"/>
                <w:szCs w:val="16"/>
                <w:highlight w:val="lightGray"/>
              </w:rPr>
              <w:t>&gt;&gt;</w:t>
            </w:r>
          </w:p>
        </w:tc>
      </w:tr>
      <w:tr w:rsidR="00165381" w:rsidRPr="00094455" w14:paraId="537C1337" w14:textId="77777777" w:rsidTr="00165381">
        <w:trPr>
          <w:cantSplit/>
        </w:trPr>
        <w:tc>
          <w:tcPr>
            <w:tcW w:w="5840" w:type="dxa"/>
            <w:tcBorders>
              <w:top w:val="nil"/>
            </w:tcBorders>
          </w:tcPr>
          <w:p w14:paraId="0B5B486E" w14:textId="77777777" w:rsidR="00165381" w:rsidRPr="00AA0CD1" w:rsidRDefault="00165381" w:rsidP="00165381">
            <w:pPr>
              <w:pStyle w:val="ExampleBodyText"/>
              <w:spacing w:after="0"/>
              <w:ind w:left="227"/>
              <w:rPr>
                <w:sz w:val="16"/>
                <w:szCs w:val="16"/>
              </w:rPr>
            </w:pPr>
            <w:r w:rsidRPr="00AA0CD1">
              <w:rPr>
                <w:sz w:val="16"/>
                <w:szCs w:val="16"/>
              </w:rPr>
              <w:t>Registration Clerks/Court Filing</w:t>
            </w:r>
          </w:p>
        </w:tc>
        <w:tc>
          <w:tcPr>
            <w:tcW w:w="3232" w:type="dxa"/>
            <w:tcBorders>
              <w:top w:val="nil"/>
            </w:tcBorders>
          </w:tcPr>
          <w:p w14:paraId="47F66B38"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w:t>
            </w:r>
            <w:r>
              <w:rPr>
                <w:sz w:val="16"/>
                <w:szCs w:val="16"/>
                <w:highlight w:val="lightGray"/>
              </w:rPr>
              <w:t xml:space="preserve"> </w:t>
            </w:r>
            <w:r w:rsidRPr="00AA0CD1">
              <w:rPr>
                <w:sz w:val="16"/>
                <w:szCs w:val="16"/>
                <w:highlight w:val="lightGray"/>
              </w:rPr>
              <w:t>&gt;&gt;</w:t>
            </w:r>
          </w:p>
        </w:tc>
      </w:tr>
      <w:tr w:rsidR="00165381" w:rsidRPr="00094455" w14:paraId="797DDA8C" w14:textId="77777777" w:rsidTr="00165381">
        <w:trPr>
          <w:cantSplit/>
          <w:trHeight w:val="283"/>
        </w:trPr>
        <w:tc>
          <w:tcPr>
            <w:tcW w:w="5840" w:type="dxa"/>
            <w:tcBorders>
              <w:bottom w:val="single" w:sz="4" w:space="0" w:color="808080" w:themeColor="background1" w:themeShade="80"/>
            </w:tcBorders>
            <w:shd w:val="pct10" w:color="auto" w:fill="auto"/>
            <w:vAlign w:val="center"/>
          </w:tcPr>
          <w:p w14:paraId="59FA16F2" w14:textId="77777777" w:rsidR="00165381" w:rsidRPr="00AA0CD1" w:rsidRDefault="00165381" w:rsidP="00165381">
            <w:pPr>
              <w:pStyle w:val="ExampleBodyText"/>
              <w:spacing w:after="0"/>
              <w:rPr>
                <w:b/>
              </w:rPr>
            </w:pPr>
            <w:r w:rsidRPr="00AA0CD1">
              <w:rPr>
                <w:b/>
              </w:rPr>
              <w:t>Other charges</w:t>
            </w:r>
          </w:p>
        </w:tc>
        <w:tc>
          <w:tcPr>
            <w:tcW w:w="3232" w:type="dxa"/>
            <w:tcBorders>
              <w:bottom w:val="single" w:sz="4" w:space="0" w:color="808080" w:themeColor="background1" w:themeShade="80"/>
            </w:tcBorders>
            <w:shd w:val="pct10" w:color="auto" w:fill="auto"/>
          </w:tcPr>
          <w:p w14:paraId="6A4F2651" w14:textId="77777777" w:rsidR="00165381" w:rsidRPr="00AA0CD1" w:rsidRDefault="00165381" w:rsidP="00165381">
            <w:pPr>
              <w:pStyle w:val="ExampleBodyText"/>
              <w:spacing w:after="0"/>
              <w:rPr>
                <w:b/>
                <w:highlight w:val="lightGray"/>
              </w:rPr>
            </w:pPr>
            <w:r w:rsidRPr="00AA0CD1">
              <w:rPr>
                <w:b/>
                <w:highlight w:val="lightGray"/>
              </w:rPr>
              <w:t>Rates $</w:t>
            </w:r>
          </w:p>
        </w:tc>
      </w:tr>
      <w:tr w:rsidR="00165381" w:rsidRPr="00094455" w14:paraId="5650FD1C" w14:textId="77777777" w:rsidTr="00165381">
        <w:trPr>
          <w:cantSplit/>
        </w:trPr>
        <w:tc>
          <w:tcPr>
            <w:tcW w:w="5840" w:type="dxa"/>
            <w:tcBorders>
              <w:bottom w:val="nil"/>
            </w:tcBorders>
            <w:shd w:val="clear" w:color="auto" w:fill="FFFFFF"/>
          </w:tcPr>
          <w:p w14:paraId="6C3626FD" w14:textId="77777777" w:rsidR="00165381" w:rsidRPr="00AA0CD1" w:rsidRDefault="00165381" w:rsidP="00165381">
            <w:pPr>
              <w:pStyle w:val="ExampleBodyText"/>
              <w:spacing w:after="0"/>
              <w:rPr>
                <w:sz w:val="16"/>
                <w:szCs w:val="16"/>
              </w:rPr>
            </w:pPr>
            <w:r w:rsidRPr="00AA0CD1">
              <w:rPr>
                <w:sz w:val="16"/>
                <w:szCs w:val="16"/>
              </w:rPr>
              <w:t>Photocopying/Printing/Imaging</w:t>
            </w:r>
          </w:p>
        </w:tc>
        <w:tc>
          <w:tcPr>
            <w:tcW w:w="3232" w:type="dxa"/>
            <w:tcBorders>
              <w:bottom w:val="nil"/>
            </w:tcBorders>
            <w:shd w:val="clear" w:color="auto" w:fill="FFFFFF"/>
          </w:tcPr>
          <w:p w14:paraId="7482BB1B" w14:textId="77777777" w:rsidR="00165381" w:rsidRPr="00AA0CD1" w:rsidRDefault="00165381" w:rsidP="00165381">
            <w:pPr>
              <w:pStyle w:val="ExampleBodyText"/>
              <w:spacing w:after="0"/>
              <w:rPr>
                <w:sz w:val="16"/>
                <w:szCs w:val="16"/>
                <w:highlight w:val="lightGray"/>
              </w:rPr>
            </w:pPr>
          </w:p>
        </w:tc>
      </w:tr>
      <w:tr w:rsidR="00165381" w:rsidRPr="00094455" w14:paraId="1BF4AA61" w14:textId="77777777" w:rsidTr="00165381">
        <w:trPr>
          <w:cantSplit/>
        </w:trPr>
        <w:tc>
          <w:tcPr>
            <w:tcW w:w="5840" w:type="dxa"/>
            <w:tcBorders>
              <w:top w:val="nil"/>
              <w:bottom w:val="nil"/>
            </w:tcBorders>
            <w:shd w:val="clear" w:color="auto" w:fill="FFFFFF"/>
          </w:tcPr>
          <w:p w14:paraId="7C0AF036" w14:textId="77777777" w:rsidR="00165381" w:rsidRPr="00AA0CD1" w:rsidRDefault="00165381" w:rsidP="00165381">
            <w:pPr>
              <w:pStyle w:val="ExampleBodyText"/>
              <w:spacing w:after="0"/>
              <w:ind w:left="227"/>
              <w:rPr>
                <w:sz w:val="16"/>
                <w:szCs w:val="16"/>
              </w:rPr>
            </w:pPr>
            <w:r w:rsidRPr="00AA0CD1">
              <w:rPr>
                <w:sz w:val="16"/>
                <w:szCs w:val="16"/>
              </w:rPr>
              <w:t>In house photocopying/printing/imaging</w:t>
            </w:r>
          </w:p>
        </w:tc>
        <w:tc>
          <w:tcPr>
            <w:tcW w:w="3232" w:type="dxa"/>
            <w:tcBorders>
              <w:top w:val="nil"/>
              <w:bottom w:val="nil"/>
            </w:tcBorders>
            <w:shd w:val="clear" w:color="auto" w:fill="FFFFFF"/>
          </w:tcPr>
          <w:p w14:paraId="4AAE4E0A"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w:t>
            </w:r>
            <w:r>
              <w:rPr>
                <w:sz w:val="16"/>
                <w:szCs w:val="16"/>
                <w:highlight w:val="lightGray"/>
              </w:rPr>
              <w:t xml:space="preserve"> </w:t>
            </w:r>
            <w:r w:rsidRPr="00AA0CD1">
              <w:rPr>
                <w:sz w:val="16"/>
                <w:szCs w:val="16"/>
                <w:highlight w:val="lightGray"/>
              </w:rPr>
              <w:t>&gt;&gt;</w:t>
            </w:r>
          </w:p>
        </w:tc>
      </w:tr>
      <w:tr w:rsidR="00165381" w:rsidRPr="00094455" w14:paraId="7780E32C" w14:textId="77777777" w:rsidTr="00165381">
        <w:trPr>
          <w:cantSplit/>
        </w:trPr>
        <w:tc>
          <w:tcPr>
            <w:tcW w:w="5840" w:type="dxa"/>
            <w:tcBorders>
              <w:top w:val="nil"/>
              <w:bottom w:val="single" w:sz="4" w:space="0" w:color="808080" w:themeColor="background1" w:themeShade="80"/>
            </w:tcBorders>
            <w:shd w:val="clear" w:color="auto" w:fill="FFFFFF"/>
          </w:tcPr>
          <w:p w14:paraId="14390F6D" w14:textId="77777777" w:rsidR="00165381" w:rsidRPr="00AA0CD1" w:rsidRDefault="00165381" w:rsidP="00165381">
            <w:pPr>
              <w:pStyle w:val="ExampleBodyText"/>
              <w:spacing w:after="0"/>
              <w:ind w:left="227"/>
              <w:rPr>
                <w:sz w:val="16"/>
                <w:szCs w:val="16"/>
              </w:rPr>
            </w:pPr>
            <w:r w:rsidRPr="00AA0CD1">
              <w:rPr>
                <w:sz w:val="16"/>
                <w:szCs w:val="16"/>
              </w:rPr>
              <w:t>Outsourced external copying/printing and related services</w:t>
            </w:r>
          </w:p>
        </w:tc>
        <w:tc>
          <w:tcPr>
            <w:tcW w:w="3232" w:type="dxa"/>
            <w:tcBorders>
              <w:top w:val="nil"/>
              <w:bottom w:val="single" w:sz="4" w:space="0" w:color="808080" w:themeColor="background1" w:themeShade="80"/>
            </w:tcBorders>
            <w:shd w:val="clear" w:color="auto" w:fill="FFFFFF"/>
          </w:tcPr>
          <w:p w14:paraId="6C11874F" w14:textId="77777777" w:rsidR="00165381" w:rsidRPr="00AA0CD1" w:rsidRDefault="00165381" w:rsidP="00165381">
            <w:pPr>
              <w:pStyle w:val="ExampleBodyText"/>
              <w:spacing w:after="0"/>
              <w:rPr>
                <w:sz w:val="16"/>
                <w:szCs w:val="16"/>
                <w:highlight w:val="lightGray"/>
              </w:rPr>
            </w:pPr>
            <w:r>
              <w:rPr>
                <w:sz w:val="16"/>
                <w:szCs w:val="16"/>
                <w:highlight w:val="lightGray"/>
              </w:rPr>
              <w:t xml:space="preserve">&lt;&lt; </w:t>
            </w:r>
            <w:r w:rsidRPr="00AA0CD1">
              <w:rPr>
                <w:sz w:val="16"/>
                <w:szCs w:val="16"/>
                <w:highlight w:val="lightGray"/>
              </w:rPr>
              <w:t>Cost charged by service provider</w:t>
            </w:r>
            <w:r>
              <w:rPr>
                <w:sz w:val="16"/>
                <w:szCs w:val="16"/>
                <w:highlight w:val="lightGray"/>
              </w:rPr>
              <w:t xml:space="preserve"> &gt;&gt;</w:t>
            </w:r>
          </w:p>
        </w:tc>
      </w:tr>
      <w:tr w:rsidR="00165381" w:rsidRPr="00094455" w14:paraId="19A7506F" w14:textId="77777777" w:rsidTr="00165381">
        <w:trPr>
          <w:cantSplit/>
        </w:trPr>
        <w:tc>
          <w:tcPr>
            <w:tcW w:w="5840" w:type="dxa"/>
            <w:tcBorders>
              <w:bottom w:val="nil"/>
            </w:tcBorders>
            <w:shd w:val="clear" w:color="auto" w:fill="FFFFFF"/>
          </w:tcPr>
          <w:p w14:paraId="26980A65" w14:textId="77777777" w:rsidR="00165381" w:rsidRPr="00AA0CD1" w:rsidRDefault="00165381" w:rsidP="00165381">
            <w:pPr>
              <w:pStyle w:val="ExampleBodyText"/>
              <w:spacing w:after="0"/>
              <w:rPr>
                <w:sz w:val="16"/>
                <w:szCs w:val="16"/>
              </w:rPr>
            </w:pPr>
            <w:r w:rsidRPr="00AA0CD1">
              <w:rPr>
                <w:sz w:val="16"/>
                <w:szCs w:val="16"/>
              </w:rPr>
              <w:t>Facsimile &amp; telephone</w:t>
            </w:r>
          </w:p>
        </w:tc>
        <w:tc>
          <w:tcPr>
            <w:tcW w:w="3232" w:type="dxa"/>
            <w:tcBorders>
              <w:bottom w:val="nil"/>
            </w:tcBorders>
            <w:shd w:val="clear" w:color="auto" w:fill="FFFFFF"/>
          </w:tcPr>
          <w:p w14:paraId="31D37E76" w14:textId="77777777" w:rsidR="00165381" w:rsidRPr="00AA0CD1" w:rsidRDefault="00165381" w:rsidP="00165381">
            <w:pPr>
              <w:pStyle w:val="ExampleBodyText"/>
              <w:spacing w:after="0"/>
              <w:rPr>
                <w:sz w:val="16"/>
                <w:szCs w:val="16"/>
                <w:highlight w:val="lightGray"/>
              </w:rPr>
            </w:pPr>
          </w:p>
        </w:tc>
      </w:tr>
      <w:tr w:rsidR="00165381" w:rsidRPr="00094455" w14:paraId="32F961CD" w14:textId="77777777" w:rsidTr="00165381">
        <w:trPr>
          <w:cantSplit/>
        </w:trPr>
        <w:tc>
          <w:tcPr>
            <w:tcW w:w="5840" w:type="dxa"/>
            <w:tcBorders>
              <w:top w:val="nil"/>
              <w:bottom w:val="single" w:sz="4" w:space="0" w:color="808080" w:themeColor="background1" w:themeShade="80"/>
            </w:tcBorders>
            <w:shd w:val="clear" w:color="auto" w:fill="FFFFFF"/>
          </w:tcPr>
          <w:p w14:paraId="42C56474" w14:textId="77777777" w:rsidR="00165381" w:rsidRPr="00AA0CD1" w:rsidRDefault="00165381" w:rsidP="00165381">
            <w:pPr>
              <w:pStyle w:val="ExampleBodyText"/>
              <w:spacing w:after="0"/>
              <w:ind w:left="227"/>
              <w:rPr>
                <w:sz w:val="16"/>
                <w:szCs w:val="16"/>
              </w:rPr>
            </w:pPr>
            <w:r w:rsidRPr="00AA0CD1">
              <w:rPr>
                <w:sz w:val="16"/>
                <w:szCs w:val="16"/>
              </w:rPr>
              <w:t>All transactions</w:t>
            </w:r>
          </w:p>
        </w:tc>
        <w:tc>
          <w:tcPr>
            <w:tcW w:w="3232" w:type="dxa"/>
            <w:tcBorders>
              <w:top w:val="nil"/>
              <w:bottom w:val="single" w:sz="4" w:space="0" w:color="808080" w:themeColor="background1" w:themeShade="80"/>
            </w:tcBorders>
            <w:shd w:val="clear" w:color="auto" w:fill="FFFFFF"/>
          </w:tcPr>
          <w:p w14:paraId="29AB7D79"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w:t>
            </w:r>
            <w:r>
              <w:rPr>
                <w:sz w:val="16"/>
                <w:szCs w:val="16"/>
                <w:highlight w:val="lightGray"/>
              </w:rPr>
              <w:t xml:space="preserve"> </w:t>
            </w:r>
            <w:r w:rsidRPr="00AA0CD1">
              <w:rPr>
                <w:sz w:val="16"/>
                <w:szCs w:val="16"/>
                <w:highlight w:val="lightGray"/>
              </w:rPr>
              <w:t>Insert details</w:t>
            </w:r>
            <w:r>
              <w:rPr>
                <w:sz w:val="16"/>
                <w:szCs w:val="16"/>
                <w:highlight w:val="lightGray"/>
              </w:rPr>
              <w:t xml:space="preserve"> </w:t>
            </w:r>
            <w:r w:rsidRPr="00AA0CD1">
              <w:rPr>
                <w:sz w:val="16"/>
                <w:szCs w:val="16"/>
                <w:highlight w:val="lightGray"/>
              </w:rPr>
              <w:t>&gt;&gt;</w:t>
            </w:r>
          </w:p>
        </w:tc>
      </w:tr>
      <w:tr w:rsidR="00165381" w:rsidRPr="00094455" w14:paraId="4C030B79" w14:textId="77777777" w:rsidTr="00165381">
        <w:trPr>
          <w:cantSplit/>
        </w:trPr>
        <w:tc>
          <w:tcPr>
            <w:tcW w:w="5840" w:type="dxa"/>
            <w:tcBorders>
              <w:bottom w:val="nil"/>
            </w:tcBorders>
            <w:shd w:val="clear" w:color="auto" w:fill="FFFFFF"/>
          </w:tcPr>
          <w:p w14:paraId="2429BCF5" w14:textId="77777777" w:rsidR="00165381" w:rsidRPr="00AA0CD1" w:rsidRDefault="00165381" w:rsidP="00165381">
            <w:pPr>
              <w:pStyle w:val="ExampleBodyText"/>
              <w:spacing w:after="0"/>
              <w:rPr>
                <w:sz w:val="16"/>
                <w:szCs w:val="16"/>
              </w:rPr>
            </w:pPr>
            <w:r w:rsidRPr="00AA0CD1">
              <w:rPr>
                <w:sz w:val="16"/>
                <w:szCs w:val="16"/>
              </w:rPr>
              <w:t>Mail/Courier</w:t>
            </w:r>
          </w:p>
        </w:tc>
        <w:tc>
          <w:tcPr>
            <w:tcW w:w="3232" w:type="dxa"/>
            <w:tcBorders>
              <w:bottom w:val="nil"/>
            </w:tcBorders>
            <w:shd w:val="clear" w:color="auto" w:fill="FFFFFF"/>
          </w:tcPr>
          <w:p w14:paraId="7042C16B" w14:textId="77777777" w:rsidR="00165381" w:rsidRPr="00AA0CD1" w:rsidRDefault="00165381" w:rsidP="00165381">
            <w:pPr>
              <w:pStyle w:val="ExampleBodyText"/>
              <w:spacing w:after="0"/>
              <w:rPr>
                <w:sz w:val="16"/>
                <w:szCs w:val="16"/>
                <w:highlight w:val="lightGray"/>
              </w:rPr>
            </w:pPr>
          </w:p>
        </w:tc>
      </w:tr>
      <w:tr w:rsidR="00165381" w:rsidRPr="00094455" w14:paraId="7AD199FC" w14:textId="77777777" w:rsidTr="00165381">
        <w:trPr>
          <w:cantSplit/>
        </w:trPr>
        <w:tc>
          <w:tcPr>
            <w:tcW w:w="5840" w:type="dxa"/>
            <w:tcBorders>
              <w:top w:val="nil"/>
              <w:bottom w:val="nil"/>
            </w:tcBorders>
            <w:shd w:val="clear" w:color="auto" w:fill="FFFFFF"/>
          </w:tcPr>
          <w:p w14:paraId="2BDC067D" w14:textId="77777777" w:rsidR="00165381" w:rsidRPr="00AA0CD1" w:rsidRDefault="00165381" w:rsidP="00165381">
            <w:pPr>
              <w:pStyle w:val="ExampleBodyText"/>
              <w:spacing w:after="0"/>
              <w:ind w:left="227"/>
              <w:rPr>
                <w:sz w:val="16"/>
                <w:szCs w:val="16"/>
              </w:rPr>
            </w:pPr>
            <w:r w:rsidRPr="00AA0CD1">
              <w:rPr>
                <w:sz w:val="16"/>
                <w:szCs w:val="16"/>
              </w:rPr>
              <w:t>Regular mail</w:t>
            </w:r>
          </w:p>
        </w:tc>
        <w:tc>
          <w:tcPr>
            <w:tcW w:w="3232" w:type="dxa"/>
            <w:tcBorders>
              <w:top w:val="nil"/>
              <w:bottom w:val="nil"/>
            </w:tcBorders>
            <w:shd w:val="clear" w:color="auto" w:fill="FFFFFF"/>
          </w:tcPr>
          <w:p w14:paraId="32F1A19C"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&lt;&lt;Insert details&gt;&gt;</w:t>
            </w:r>
          </w:p>
        </w:tc>
      </w:tr>
      <w:tr w:rsidR="00165381" w:rsidRPr="00094455" w14:paraId="6529B944" w14:textId="77777777" w:rsidTr="00165381">
        <w:trPr>
          <w:cantSplit/>
        </w:trPr>
        <w:tc>
          <w:tcPr>
            <w:tcW w:w="5840" w:type="dxa"/>
            <w:tcBorders>
              <w:top w:val="nil"/>
              <w:bottom w:val="single" w:sz="4" w:space="0" w:color="808080" w:themeColor="background1" w:themeShade="80"/>
            </w:tcBorders>
            <w:shd w:val="clear" w:color="auto" w:fill="FFFFFF"/>
          </w:tcPr>
          <w:p w14:paraId="560D6137" w14:textId="77777777" w:rsidR="00165381" w:rsidRPr="00AA0CD1" w:rsidRDefault="00165381" w:rsidP="00165381">
            <w:pPr>
              <w:pStyle w:val="ExampleBodyText"/>
              <w:spacing w:after="0"/>
              <w:ind w:left="227"/>
              <w:rPr>
                <w:sz w:val="16"/>
                <w:szCs w:val="16"/>
              </w:rPr>
            </w:pPr>
            <w:r w:rsidRPr="00AA0CD1">
              <w:rPr>
                <w:sz w:val="16"/>
                <w:szCs w:val="16"/>
              </w:rPr>
              <w:t>Couriers</w:t>
            </w:r>
          </w:p>
        </w:tc>
        <w:tc>
          <w:tcPr>
            <w:tcW w:w="3232" w:type="dxa"/>
            <w:tcBorders>
              <w:top w:val="nil"/>
              <w:bottom w:val="single" w:sz="4" w:space="0" w:color="808080" w:themeColor="background1" w:themeShade="80"/>
            </w:tcBorders>
            <w:shd w:val="clear" w:color="auto" w:fill="FFFFFF"/>
          </w:tcPr>
          <w:p w14:paraId="5A5760CF" w14:textId="77777777" w:rsidR="00165381" w:rsidRPr="00AA0CD1" w:rsidRDefault="00165381" w:rsidP="00165381">
            <w:pPr>
              <w:pStyle w:val="ExampleBodyText"/>
              <w:spacing w:after="0"/>
              <w:rPr>
                <w:sz w:val="16"/>
                <w:szCs w:val="16"/>
                <w:highlight w:val="lightGray"/>
              </w:rPr>
            </w:pPr>
            <w:r>
              <w:rPr>
                <w:sz w:val="16"/>
                <w:szCs w:val="16"/>
                <w:highlight w:val="lightGray"/>
              </w:rPr>
              <w:t xml:space="preserve">&lt;&lt; </w:t>
            </w:r>
            <w:r w:rsidRPr="00AA0CD1">
              <w:rPr>
                <w:sz w:val="16"/>
                <w:szCs w:val="16"/>
                <w:highlight w:val="lightGray"/>
              </w:rPr>
              <w:t>Cost charged by service provider</w:t>
            </w:r>
            <w:r>
              <w:rPr>
                <w:sz w:val="16"/>
                <w:szCs w:val="16"/>
                <w:highlight w:val="lightGray"/>
              </w:rPr>
              <w:t xml:space="preserve"> &gt;&gt;</w:t>
            </w:r>
          </w:p>
        </w:tc>
      </w:tr>
      <w:tr w:rsidR="00165381" w:rsidRPr="00094455" w14:paraId="5C87A72E" w14:textId="77777777" w:rsidTr="00165381">
        <w:trPr>
          <w:cantSplit/>
        </w:trPr>
        <w:tc>
          <w:tcPr>
            <w:tcW w:w="5840" w:type="dxa"/>
            <w:tcBorders>
              <w:bottom w:val="nil"/>
            </w:tcBorders>
            <w:shd w:val="clear" w:color="auto" w:fill="FFFFFF"/>
          </w:tcPr>
          <w:p w14:paraId="0CB55E44" w14:textId="77777777" w:rsidR="00165381" w:rsidRPr="00AA0CD1" w:rsidRDefault="00165381" w:rsidP="00165381">
            <w:pPr>
              <w:pStyle w:val="ExampleBodyText"/>
              <w:spacing w:after="0"/>
              <w:rPr>
                <w:sz w:val="16"/>
                <w:szCs w:val="16"/>
              </w:rPr>
            </w:pPr>
            <w:r w:rsidRPr="00AA0CD1">
              <w:rPr>
                <w:sz w:val="16"/>
                <w:szCs w:val="16"/>
              </w:rPr>
              <w:t xml:space="preserve">Hand deliveries – CBD within 1.5 km from </w:t>
            </w:r>
            <w:r w:rsidRPr="00E3453E">
              <w:rPr>
                <w:sz w:val="16"/>
                <w:szCs w:val="16"/>
                <w:highlight w:val="lightGray"/>
              </w:rPr>
              <w:t>// law practice name //</w:t>
            </w:r>
            <w:r w:rsidRPr="00AA0CD1">
              <w:rPr>
                <w:sz w:val="16"/>
                <w:szCs w:val="16"/>
              </w:rPr>
              <w:t xml:space="preserve"> office</w:t>
            </w:r>
          </w:p>
        </w:tc>
        <w:tc>
          <w:tcPr>
            <w:tcW w:w="3232" w:type="dxa"/>
            <w:tcBorders>
              <w:bottom w:val="nil"/>
            </w:tcBorders>
            <w:shd w:val="clear" w:color="auto" w:fill="FFFFFF"/>
          </w:tcPr>
          <w:p w14:paraId="24EE1425" w14:textId="77777777" w:rsidR="00165381" w:rsidRPr="00AA0CD1" w:rsidRDefault="00165381" w:rsidP="00165381">
            <w:pPr>
              <w:pStyle w:val="ExampleBodyText"/>
              <w:spacing w:after="0"/>
              <w:rPr>
                <w:sz w:val="16"/>
                <w:szCs w:val="16"/>
                <w:highlight w:val="lightGray"/>
              </w:rPr>
            </w:pPr>
          </w:p>
        </w:tc>
      </w:tr>
      <w:tr w:rsidR="00165381" w:rsidRPr="00094455" w14:paraId="2B130455" w14:textId="77777777" w:rsidTr="00165381">
        <w:trPr>
          <w:cantSplit/>
        </w:trPr>
        <w:tc>
          <w:tcPr>
            <w:tcW w:w="5840" w:type="dxa"/>
            <w:tcBorders>
              <w:top w:val="nil"/>
              <w:bottom w:val="nil"/>
            </w:tcBorders>
            <w:shd w:val="clear" w:color="auto" w:fill="FFFFFF"/>
          </w:tcPr>
          <w:p w14:paraId="5B258473" w14:textId="77777777" w:rsidR="00165381" w:rsidRPr="00AA0CD1" w:rsidRDefault="00165381" w:rsidP="00165381">
            <w:pPr>
              <w:pStyle w:val="ExampleBodyText"/>
              <w:spacing w:after="0"/>
              <w:ind w:left="227"/>
              <w:rPr>
                <w:sz w:val="16"/>
                <w:szCs w:val="16"/>
              </w:rPr>
            </w:pPr>
            <w:r w:rsidRPr="00AA0CD1">
              <w:rPr>
                <w:sz w:val="16"/>
                <w:szCs w:val="16"/>
              </w:rPr>
              <w:t>Normal delivery</w:t>
            </w:r>
          </w:p>
        </w:tc>
        <w:tc>
          <w:tcPr>
            <w:tcW w:w="3232" w:type="dxa"/>
            <w:tcBorders>
              <w:top w:val="nil"/>
              <w:bottom w:val="nil"/>
            </w:tcBorders>
            <w:shd w:val="clear" w:color="auto" w:fill="FFFFFF"/>
          </w:tcPr>
          <w:p w14:paraId="49570977"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&lt;&lt;Insert details&gt;&gt;</w:t>
            </w:r>
          </w:p>
        </w:tc>
      </w:tr>
      <w:tr w:rsidR="00165381" w:rsidRPr="00094455" w14:paraId="4AC00BF4" w14:textId="77777777" w:rsidTr="00165381">
        <w:trPr>
          <w:cantSplit/>
        </w:trPr>
        <w:tc>
          <w:tcPr>
            <w:tcW w:w="5840" w:type="dxa"/>
            <w:tcBorders>
              <w:top w:val="nil"/>
              <w:bottom w:val="nil"/>
            </w:tcBorders>
            <w:shd w:val="clear" w:color="auto" w:fill="FFFFFF"/>
          </w:tcPr>
          <w:p w14:paraId="1399EC26" w14:textId="77777777" w:rsidR="00165381" w:rsidRPr="00AA0CD1" w:rsidRDefault="00165381" w:rsidP="00165381">
            <w:pPr>
              <w:pStyle w:val="ExampleBodyText"/>
              <w:spacing w:after="0"/>
              <w:ind w:left="227"/>
              <w:rPr>
                <w:sz w:val="16"/>
                <w:szCs w:val="16"/>
              </w:rPr>
            </w:pPr>
            <w:r w:rsidRPr="00AA0CD1">
              <w:rPr>
                <w:sz w:val="16"/>
                <w:szCs w:val="16"/>
              </w:rPr>
              <w:t>Urgent</w:t>
            </w:r>
          </w:p>
        </w:tc>
        <w:tc>
          <w:tcPr>
            <w:tcW w:w="3232" w:type="dxa"/>
            <w:tcBorders>
              <w:top w:val="nil"/>
              <w:bottom w:val="nil"/>
            </w:tcBorders>
            <w:shd w:val="clear" w:color="auto" w:fill="FFFFFF"/>
          </w:tcPr>
          <w:p w14:paraId="13053B49"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&lt;&lt;Insert details&gt;&gt;</w:t>
            </w:r>
          </w:p>
        </w:tc>
      </w:tr>
      <w:tr w:rsidR="00165381" w:rsidRPr="00094455" w14:paraId="40EC5F85" w14:textId="77777777" w:rsidTr="00165381">
        <w:trPr>
          <w:cantSplit/>
        </w:trPr>
        <w:tc>
          <w:tcPr>
            <w:tcW w:w="5840" w:type="dxa"/>
            <w:tcBorders>
              <w:top w:val="nil"/>
            </w:tcBorders>
            <w:shd w:val="clear" w:color="auto" w:fill="FFFFFF"/>
          </w:tcPr>
          <w:p w14:paraId="44975E77" w14:textId="77777777" w:rsidR="00165381" w:rsidRPr="00AA0CD1" w:rsidRDefault="00165381" w:rsidP="00165381">
            <w:pPr>
              <w:pStyle w:val="ExampleBodyText"/>
              <w:spacing w:after="0"/>
              <w:ind w:left="227"/>
              <w:rPr>
                <w:sz w:val="16"/>
                <w:szCs w:val="16"/>
              </w:rPr>
            </w:pPr>
            <w:r w:rsidRPr="00AA0CD1">
              <w:rPr>
                <w:sz w:val="16"/>
                <w:szCs w:val="16"/>
              </w:rPr>
              <w:t>After hours</w:t>
            </w:r>
          </w:p>
        </w:tc>
        <w:tc>
          <w:tcPr>
            <w:tcW w:w="3232" w:type="dxa"/>
            <w:tcBorders>
              <w:top w:val="nil"/>
            </w:tcBorders>
            <w:shd w:val="clear" w:color="auto" w:fill="FFFFFF"/>
          </w:tcPr>
          <w:p w14:paraId="7E0FD85D" w14:textId="77777777" w:rsidR="00165381" w:rsidRPr="00AA0CD1" w:rsidRDefault="00165381" w:rsidP="00165381">
            <w:pPr>
              <w:pStyle w:val="ExampleBodyText"/>
              <w:spacing w:after="0"/>
              <w:rPr>
                <w:sz w:val="16"/>
                <w:szCs w:val="16"/>
                <w:highlight w:val="lightGray"/>
              </w:rPr>
            </w:pPr>
            <w:r w:rsidRPr="00AA0CD1">
              <w:rPr>
                <w:sz w:val="16"/>
                <w:szCs w:val="16"/>
                <w:highlight w:val="lightGray"/>
              </w:rPr>
              <w:t>&lt;&lt;Insert details&gt;&gt;</w:t>
            </w:r>
          </w:p>
        </w:tc>
      </w:tr>
      <w:tr w:rsidR="00165381" w:rsidRPr="00094455" w14:paraId="31EBFD9E" w14:textId="77777777" w:rsidTr="00165381">
        <w:trPr>
          <w:cantSplit/>
          <w:trHeight w:val="283"/>
        </w:trPr>
        <w:tc>
          <w:tcPr>
            <w:tcW w:w="9072" w:type="dxa"/>
            <w:gridSpan w:val="2"/>
            <w:shd w:val="pct10" w:color="auto" w:fill="auto"/>
            <w:vAlign w:val="center"/>
          </w:tcPr>
          <w:p w14:paraId="47195558" w14:textId="77777777" w:rsidR="00165381" w:rsidRPr="00AA0CD1" w:rsidRDefault="00165381" w:rsidP="00165381">
            <w:pPr>
              <w:pStyle w:val="ExampleBodyText"/>
              <w:spacing w:after="0"/>
              <w:rPr>
                <w:b/>
              </w:rPr>
            </w:pPr>
            <w:r w:rsidRPr="00AA0CD1">
              <w:rPr>
                <w:b/>
              </w:rPr>
              <w:t>Unspecified disbursements and outlays</w:t>
            </w:r>
          </w:p>
        </w:tc>
      </w:tr>
      <w:tr w:rsidR="00165381" w:rsidRPr="00094455" w14:paraId="17AA2C8A" w14:textId="77777777" w:rsidTr="00165381">
        <w:trPr>
          <w:cantSplit/>
        </w:trPr>
        <w:tc>
          <w:tcPr>
            <w:tcW w:w="5840" w:type="dxa"/>
          </w:tcPr>
          <w:p w14:paraId="456D5869" w14:textId="77777777" w:rsidR="00165381" w:rsidRPr="00094455" w:rsidRDefault="00165381" w:rsidP="00165381">
            <w:pPr>
              <w:pStyle w:val="ExampleBodyText"/>
              <w:spacing w:after="0"/>
              <w:rPr>
                <w:sz w:val="16"/>
                <w:szCs w:val="16"/>
              </w:rPr>
            </w:pPr>
            <w:r w:rsidRPr="00094455">
              <w:rPr>
                <w:sz w:val="16"/>
                <w:szCs w:val="16"/>
              </w:rPr>
              <w:t>Search fees; enquiry fees; court and other filing fees; lodgement fees; all government revenue charges (including stamp duty); transaction specific banking charges; process servers and investigators; clinical records from hospitals; medical, experts' reports and/or other external consultants; witnesses' fees and expenses; transcript charges travel expenses and accommodation costs and all other unspecified outlays and disbursements</w:t>
            </w:r>
          </w:p>
        </w:tc>
        <w:tc>
          <w:tcPr>
            <w:tcW w:w="3232" w:type="dxa"/>
          </w:tcPr>
          <w:p w14:paraId="0EE58EF6" w14:textId="77777777" w:rsidR="00165381" w:rsidRPr="00094455" w:rsidRDefault="00165381" w:rsidP="00165381">
            <w:pPr>
              <w:pStyle w:val="ExampleBodyText"/>
              <w:spacing w:after="0"/>
              <w:rPr>
                <w:sz w:val="16"/>
                <w:szCs w:val="16"/>
              </w:rPr>
            </w:pPr>
            <w:r w:rsidRPr="00AC3702">
              <w:rPr>
                <w:sz w:val="16"/>
                <w:szCs w:val="16"/>
                <w:highlight w:val="lightGray"/>
              </w:rPr>
              <w:t>&lt;&lt; Cost charged by service provider &gt;&gt;</w:t>
            </w:r>
          </w:p>
        </w:tc>
      </w:tr>
      <w:tr w:rsidR="00165381" w:rsidRPr="00094455" w14:paraId="7929F428" w14:textId="77777777" w:rsidTr="00165381">
        <w:trPr>
          <w:cantSplit/>
          <w:trHeight w:val="283"/>
        </w:trPr>
        <w:tc>
          <w:tcPr>
            <w:tcW w:w="9072" w:type="dxa"/>
            <w:gridSpan w:val="2"/>
            <w:shd w:val="pct10" w:color="auto" w:fill="auto"/>
            <w:vAlign w:val="center"/>
          </w:tcPr>
          <w:p w14:paraId="767B744F" w14:textId="77777777" w:rsidR="00165381" w:rsidRPr="00AA0CD1" w:rsidRDefault="00165381" w:rsidP="00165381">
            <w:pPr>
              <w:pStyle w:val="ExampleBodyText"/>
              <w:spacing w:after="0"/>
            </w:pPr>
            <w:r w:rsidRPr="00AA0CD1">
              <w:rPr>
                <w:b/>
              </w:rPr>
              <w:t>External lawyers</w:t>
            </w:r>
            <w:r w:rsidRPr="00AA0CD1">
              <w:t xml:space="preserve"> (including barrister's fees)</w:t>
            </w:r>
          </w:p>
        </w:tc>
      </w:tr>
      <w:tr w:rsidR="00165381" w:rsidRPr="00094455" w14:paraId="04F4192D" w14:textId="77777777" w:rsidTr="00165381">
        <w:trPr>
          <w:cantSplit/>
        </w:trPr>
        <w:tc>
          <w:tcPr>
            <w:tcW w:w="5840" w:type="dxa"/>
          </w:tcPr>
          <w:p w14:paraId="59888D4E" w14:textId="77777777" w:rsidR="00165381" w:rsidRPr="00094455" w:rsidRDefault="00165381" w:rsidP="00165381">
            <w:pPr>
              <w:pStyle w:val="ExampleBodyText"/>
              <w:spacing w:after="0"/>
              <w:rPr>
                <w:sz w:val="16"/>
                <w:szCs w:val="16"/>
              </w:rPr>
            </w:pPr>
            <w:r w:rsidRPr="00094455">
              <w:rPr>
                <w:sz w:val="16"/>
                <w:szCs w:val="16"/>
              </w:rPr>
              <w:t xml:space="preserve">External lawyers including specialist lawyers, advocates, barristers, </w:t>
            </w:r>
            <w:r>
              <w:rPr>
                <w:sz w:val="16"/>
                <w:szCs w:val="16"/>
              </w:rPr>
              <w:br/>
            </w:r>
            <w:r w:rsidRPr="00094455">
              <w:rPr>
                <w:sz w:val="16"/>
                <w:szCs w:val="16"/>
              </w:rPr>
              <w:t>interstate lawyers and lawyers acting as town agent.</w:t>
            </w:r>
          </w:p>
        </w:tc>
        <w:tc>
          <w:tcPr>
            <w:tcW w:w="3232" w:type="dxa"/>
          </w:tcPr>
          <w:p w14:paraId="66A1BD07" w14:textId="77777777" w:rsidR="00165381" w:rsidRPr="00094455" w:rsidRDefault="00165381" w:rsidP="00165381">
            <w:pPr>
              <w:pStyle w:val="ExampleBodyText"/>
              <w:spacing w:after="0"/>
              <w:rPr>
                <w:sz w:val="16"/>
                <w:szCs w:val="16"/>
              </w:rPr>
            </w:pPr>
            <w:r w:rsidRPr="00094455">
              <w:rPr>
                <w:sz w:val="16"/>
                <w:szCs w:val="16"/>
              </w:rPr>
              <w:t>At cost charged by service provider and will be the subject of separate rate disclosure.</w:t>
            </w:r>
          </w:p>
          <w:p w14:paraId="65DDB19F" w14:textId="77777777" w:rsidR="00165381" w:rsidRPr="00094455" w:rsidRDefault="00165381" w:rsidP="00165381">
            <w:pPr>
              <w:pStyle w:val="ExampleBodyText"/>
              <w:spacing w:after="0"/>
              <w:rPr>
                <w:sz w:val="16"/>
                <w:szCs w:val="16"/>
              </w:rPr>
            </w:pPr>
            <w:r w:rsidRPr="00094455">
              <w:rPr>
                <w:sz w:val="16"/>
                <w:szCs w:val="16"/>
              </w:rPr>
              <w:t>[External lawyers’ fees are subject to any specific arrangements made by that service provider for refraining from collection]</w:t>
            </w:r>
          </w:p>
        </w:tc>
      </w:tr>
    </w:tbl>
    <w:p w14:paraId="237682DB" w14:textId="77777777" w:rsidR="00165381" w:rsidRDefault="00165381" w:rsidP="00165381">
      <w:pPr>
        <w:jc w:val="right"/>
      </w:pPr>
    </w:p>
    <w:p w14:paraId="1486C52E" w14:textId="77777777" w:rsidR="00165381" w:rsidRDefault="00165381" w:rsidP="00165381">
      <w:r>
        <w:br w:type="page"/>
      </w:r>
    </w:p>
    <w:p w14:paraId="11474357" w14:textId="77777777" w:rsidR="00165381" w:rsidRPr="00AC3702" w:rsidRDefault="00165381" w:rsidP="00165381">
      <w:pPr>
        <w:pStyle w:val="ExampleBodyText"/>
        <w:rPr>
          <w:i/>
          <w:color w:val="7F7F7F" w:themeColor="text1" w:themeTint="80"/>
        </w:rPr>
      </w:pPr>
      <w:r w:rsidRPr="00AC3702">
        <w:rPr>
          <w:i/>
          <w:color w:val="7F7F7F" w:themeColor="text1" w:themeTint="80"/>
        </w:rPr>
        <w:lastRenderedPageBreak/>
        <w:t xml:space="preserve">Disclosure </w:t>
      </w:r>
      <w:r>
        <w:rPr>
          <w:i/>
          <w:color w:val="7F7F7F" w:themeColor="text1" w:themeTint="80"/>
        </w:rPr>
        <w:t>n</w:t>
      </w:r>
      <w:r w:rsidRPr="00AC3702">
        <w:rPr>
          <w:i/>
          <w:color w:val="7F7F7F" w:themeColor="text1" w:themeTint="80"/>
        </w:rPr>
        <w:t xml:space="preserve">otice and </w:t>
      </w:r>
      <w:r>
        <w:rPr>
          <w:i/>
          <w:color w:val="7F7F7F" w:themeColor="text1" w:themeTint="80"/>
        </w:rPr>
        <w:t>c</w:t>
      </w:r>
      <w:r w:rsidRPr="00AC3702">
        <w:rPr>
          <w:i/>
          <w:color w:val="7F7F7F" w:themeColor="text1" w:themeTint="80"/>
        </w:rPr>
        <w:t xml:space="preserve">osts </w:t>
      </w:r>
      <w:r>
        <w:rPr>
          <w:i/>
          <w:color w:val="7F7F7F" w:themeColor="text1" w:themeTint="80"/>
        </w:rPr>
        <w:t>a</w:t>
      </w:r>
      <w:r w:rsidRPr="00AC3702">
        <w:rPr>
          <w:i/>
          <w:color w:val="7F7F7F" w:themeColor="text1" w:themeTint="80"/>
        </w:rPr>
        <w:t xml:space="preserve">greement </w:t>
      </w:r>
      <w:r>
        <w:rPr>
          <w:i/>
          <w:color w:val="7F7F7F" w:themeColor="text1" w:themeTint="80"/>
        </w:rPr>
        <w:t>p</w:t>
      </w:r>
      <w:r w:rsidRPr="00AC3702">
        <w:rPr>
          <w:i/>
          <w:color w:val="7F7F7F" w:themeColor="text1" w:themeTint="80"/>
        </w:rPr>
        <w:t>age 7</w:t>
      </w:r>
    </w:p>
    <w:p w14:paraId="75EF1AF9" w14:textId="77777777" w:rsidR="00165381" w:rsidRDefault="00165381" w:rsidP="00F27813">
      <w:pPr>
        <w:pStyle w:val="Heading3-notnumbered"/>
      </w:pPr>
      <w:r w:rsidRPr="00A7447B">
        <w:t xml:space="preserve">Terms </w:t>
      </w:r>
      <w:r>
        <w:t>and</w:t>
      </w:r>
      <w:r w:rsidRPr="00A7447B">
        <w:t xml:space="preserve"> </w:t>
      </w:r>
      <w:r>
        <w:t>c</w:t>
      </w:r>
      <w:r w:rsidRPr="00A7447B">
        <w:t>onditions</w:t>
      </w:r>
    </w:p>
    <w:p w14:paraId="70EAAF66" w14:textId="77777777" w:rsidR="00165381" w:rsidRPr="00996B2B" w:rsidRDefault="00165381" w:rsidP="00A47386">
      <w:pPr>
        <w:pStyle w:val="ExampleNumberedList2Bold"/>
        <w:numPr>
          <w:ilvl w:val="0"/>
          <w:numId w:val="38"/>
        </w:numPr>
        <w:ind w:left="357" w:hanging="357"/>
      </w:pPr>
      <w:r w:rsidRPr="00996B2B">
        <w:t>Our relationship</w:t>
      </w:r>
    </w:p>
    <w:p w14:paraId="7657E073" w14:textId="77777777" w:rsidR="00165381" w:rsidRPr="00996B2B" w:rsidRDefault="00165381" w:rsidP="00165381">
      <w:pPr>
        <w:pStyle w:val="ExampleBodyText"/>
        <w:rPr>
          <w:sz w:val="16"/>
          <w:szCs w:val="16"/>
        </w:rPr>
      </w:pPr>
      <w:r w:rsidRPr="00996B2B">
        <w:rPr>
          <w:b/>
          <w:i/>
          <w:sz w:val="16"/>
          <w:szCs w:val="16"/>
        </w:rPr>
        <w:t>Services</w:t>
      </w:r>
      <w:r w:rsidRPr="00996B2B">
        <w:rPr>
          <w:sz w:val="16"/>
          <w:szCs w:val="16"/>
        </w:rPr>
        <w:t xml:space="preserve">: We will perform the work designated in the Engagement Details with professional skill and diligence as your </w:t>
      </w:r>
      <w:r>
        <w:rPr>
          <w:sz w:val="16"/>
          <w:szCs w:val="16"/>
        </w:rPr>
        <w:br/>
      </w:r>
      <w:r w:rsidRPr="00996B2B">
        <w:rPr>
          <w:sz w:val="16"/>
          <w:szCs w:val="16"/>
        </w:rPr>
        <w:t xml:space="preserve">lawyers acting in your best interests. We will not perform work for you if factors such as conflict of interest or other laws </w:t>
      </w:r>
      <w:r>
        <w:rPr>
          <w:sz w:val="16"/>
          <w:szCs w:val="16"/>
        </w:rPr>
        <w:br/>
      </w:r>
      <w:r w:rsidRPr="00996B2B">
        <w:rPr>
          <w:sz w:val="16"/>
          <w:szCs w:val="16"/>
        </w:rPr>
        <w:t xml:space="preserve">prevent us from accepting your instructions or continuing to act. You may request, at any time, a report of the progress </w:t>
      </w:r>
      <w:r>
        <w:rPr>
          <w:sz w:val="16"/>
          <w:szCs w:val="16"/>
        </w:rPr>
        <w:br/>
      </w:r>
      <w:r w:rsidRPr="00996B2B">
        <w:rPr>
          <w:sz w:val="16"/>
          <w:szCs w:val="16"/>
        </w:rPr>
        <w:t>of the matter and statements of fees and costs (if applicable).</w:t>
      </w:r>
    </w:p>
    <w:p w14:paraId="244A9A7C" w14:textId="77777777" w:rsidR="00165381" w:rsidRPr="00996B2B" w:rsidRDefault="00165381" w:rsidP="00165381">
      <w:pPr>
        <w:pStyle w:val="ExampleBodyText"/>
        <w:rPr>
          <w:sz w:val="16"/>
          <w:szCs w:val="16"/>
        </w:rPr>
      </w:pPr>
      <w:r w:rsidRPr="00996B2B">
        <w:rPr>
          <w:b/>
          <w:i/>
          <w:sz w:val="16"/>
          <w:szCs w:val="16"/>
        </w:rPr>
        <w:t>Your obligations</w:t>
      </w:r>
      <w:r w:rsidRPr="00996B2B">
        <w:rPr>
          <w:sz w:val="16"/>
          <w:szCs w:val="16"/>
        </w:rPr>
        <w:t>: You agree:</w:t>
      </w:r>
    </w:p>
    <w:p w14:paraId="5D154084" w14:textId="77777777" w:rsidR="00165381" w:rsidRPr="00996B2B" w:rsidRDefault="00165381" w:rsidP="00165381">
      <w:pPr>
        <w:pStyle w:val="ExampleBulletListLv1"/>
        <w:rPr>
          <w:sz w:val="16"/>
          <w:szCs w:val="16"/>
        </w:rPr>
      </w:pPr>
      <w:r w:rsidRPr="00996B2B">
        <w:rPr>
          <w:sz w:val="16"/>
          <w:szCs w:val="16"/>
        </w:rPr>
        <w:t>to provide us with timely, accurate and proper instructions, and all documents and other records relevant to the services we are providing to you; and</w:t>
      </w:r>
    </w:p>
    <w:p w14:paraId="1358EE02" w14:textId="77777777" w:rsidR="00165381" w:rsidRPr="00996B2B" w:rsidRDefault="00165381" w:rsidP="00165381">
      <w:pPr>
        <w:pStyle w:val="ExampleBulletListLv1"/>
        <w:rPr>
          <w:sz w:val="16"/>
          <w:szCs w:val="16"/>
        </w:rPr>
      </w:pPr>
      <w:proofErr w:type="gramStart"/>
      <w:r w:rsidRPr="00996B2B">
        <w:rPr>
          <w:sz w:val="16"/>
          <w:szCs w:val="16"/>
        </w:rPr>
        <w:t>to</w:t>
      </w:r>
      <w:proofErr w:type="gramEnd"/>
      <w:r w:rsidRPr="00996B2B">
        <w:rPr>
          <w:sz w:val="16"/>
          <w:szCs w:val="16"/>
        </w:rPr>
        <w:t xml:space="preserve"> check to the best of your ability that all facts we rely upon are correct and assumptions we make, are reasonable.</w:t>
      </w:r>
    </w:p>
    <w:p w14:paraId="55AF8556" w14:textId="77777777" w:rsidR="00165381" w:rsidRPr="00996B2B" w:rsidRDefault="00165381" w:rsidP="00165381">
      <w:pPr>
        <w:pStyle w:val="ExampleNumberedList2Bold"/>
      </w:pPr>
      <w:bookmarkStart w:id="42" w:name="_Ref243968286"/>
      <w:r w:rsidRPr="00996B2B">
        <w:t xml:space="preserve">Professional fees and </w:t>
      </w:r>
      <w:r>
        <w:t>o</w:t>
      </w:r>
      <w:r w:rsidRPr="00996B2B">
        <w:t xml:space="preserve">ther </w:t>
      </w:r>
      <w:r>
        <w:t>c</w:t>
      </w:r>
      <w:r w:rsidRPr="00996B2B">
        <w:t>harges</w:t>
      </w:r>
      <w:bookmarkEnd w:id="42"/>
    </w:p>
    <w:p w14:paraId="499B2070" w14:textId="77777777" w:rsidR="00165381" w:rsidRPr="00996B2B" w:rsidRDefault="00165381" w:rsidP="00165381">
      <w:pPr>
        <w:pStyle w:val="ExampleBodyText"/>
        <w:rPr>
          <w:sz w:val="16"/>
          <w:szCs w:val="16"/>
        </w:rPr>
      </w:pPr>
      <w:r w:rsidRPr="00996B2B">
        <w:rPr>
          <w:b/>
          <w:i/>
          <w:sz w:val="16"/>
          <w:szCs w:val="16"/>
        </w:rPr>
        <w:t>Professional fees</w:t>
      </w:r>
      <w:r w:rsidRPr="00996B2B">
        <w:rPr>
          <w:sz w:val="16"/>
          <w:szCs w:val="16"/>
        </w:rPr>
        <w:t xml:space="preserve">: Our Professional fees are calculated and charged in the manner set out in the Engagement Details </w:t>
      </w:r>
      <w:r>
        <w:rPr>
          <w:sz w:val="16"/>
          <w:szCs w:val="16"/>
        </w:rPr>
        <w:br/>
      </w:r>
      <w:r w:rsidRPr="00996B2B">
        <w:rPr>
          <w:sz w:val="16"/>
          <w:szCs w:val="16"/>
        </w:rPr>
        <w:t>and at the rates set out in the Schedule of Fees and Other Charges.</w:t>
      </w:r>
    </w:p>
    <w:p w14:paraId="5F384D9D" w14:textId="77777777" w:rsidR="00165381" w:rsidRPr="00996B2B" w:rsidRDefault="00165381" w:rsidP="00165381">
      <w:pPr>
        <w:pStyle w:val="ExampleBodyText"/>
        <w:rPr>
          <w:sz w:val="16"/>
          <w:szCs w:val="16"/>
        </w:rPr>
      </w:pPr>
      <w:r w:rsidRPr="00996B2B">
        <w:rPr>
          <w:b/>
          <w:i/>
          <w:sz w:val="16"/>
          <w:szCs w:val="16"/>
        </w:rPr>
        <w:t>Included in Professional fees</w:t>
      </w:r>
      <w:r w:rsidRPr="00996B2B">
        <w:rPr>
          <w:sz w:val="16"/>
          <w:szCs w:val="16"/>
        </w:rPr>
        <w:t xml:space="preserve">: Fees will be charged (where agreed) for all professional time for lawyers, law clerks and paralegals including but not limited to drafting, reviewing and completing documents, correspondence, advices, conferences, reading materials, travelling (where related to the work), telephone calls, court appearances, research, travelling on matters </w:t>
      </w:r>
      <w:r>
        <w:rPr>
          <w:sz w:val="16"/>
          <w:szCs w:val="16"/>
        </w:rPr>
        <w:br/>
      </w:r>
      <w:r w:rsidRPr="00996B2B">
        <w:rPr>
          <w:sz w:val="16"/>
          <w:szCs w:val="16"/>
        </w:rPr>
        <w:t>for you and providing representation letters where requested by you.</w:t>
      </w:r>
    </w:p>
    <w:p w14:paraId="0E067394" w14:textId="77777777" w:rsidR="00165381" w:rsidRPr="00996B2B" w:rsidRDefault="00165381" w:rsidP="00165381">
      <w:pPr>
        <w:pStyle w:val="ExampleBodyText"/>
        <w:rPr>
          <w:sz w:val="16"/>
          <w:szCs w:val="16"/>
        </w:rPr>
      </w:pPr>
      <w:r w:rsidRPr="00996B2B">
        <w:rPr>
          <w:b/>
          <w:i/>
          <w:sz w:val="16"/>
          <w:szCs w:val="16"/>
        </w:rPr>
        <w:t>Other Charges</w:t>
      </w:r>
      <w:r w:rsidRPr="00996B2B">
        <w:rPr>
          <w:sz w:val="16"/>
          <w:szCs w:val="16"/>
        </w:rPr>
        <w:t>: Other charges are calculated in accordance with the Schedule of Fees &amp; Other Charges or otherwise at cost and will be charged in the manner set out in the Engagement Details. All disbursements and outlays we incur on your behalf and for which you may be liable as set out in the Engagement Details, will be shown in our bills and at the rates set out in our Sch</w:t>
      </w:r>
      <w:r>
        <w:rPr>
          <w:sz w:val="16"/>
          <w:szCs w:val="16"/>
        </w:rPr>
        <w:t>edule of Fees and other charges</w:t>
      </w:r>
      <w:r w:rsidRPr="00996B2B">
        <w:rPr>
          <w:sz w:val="16"/>
          <w:szCs w:val="16"/>
        </w:rPr>
        <w:t>. We will provide you, on request, with invoices or other proof of disbursements and outlays we make on your behalf. Where you are liable for payment of other charges and we pay taxes, fees or charges on your behalf, you will reimburse us for those payments.</w:t>
      </w:r>
    </w:p>
    <w:p w14:paraId="288CABB1" w14:textId="77777777" w:rsidR="00165381" w:rsidRPr="00996B2B" w:rsidRDefault="00165381" w:rsidP="00165381">
      <w:pPr>
        <w:pStyle w:val="ExampleBodyText"/>
        <w:rPr>
          <w:sz w:val="16"/>
          <w:szCs w:val="16"/>
        </w:rPr>
      </w:pPr>
      <w:r w:rsidRPr="00996B2B">
        <w:rPr>
          <w:b/>
          <w:i/>
          <w:sz w:val="16"/>
          <w:szCs w:val="16"/>
        </w:rPr>
        <w:t>Goods and Services Tax</w:t>
      </w:r>
      <w:r w:rsidRPr="00996B2B">
        <w:rPr>
          <w:i/>
          <w:sz w:val="16"/>
          <w:szCs w:val="16"/>
        </w:rPr>
        <w:t xml:space="preserve"> (</w:t>
      </w:r>
      <w:r w:rsidRPr="00996B2B">
        <w:rPr>
          <w:b/>
          <w:i/>
          <w:sz w:val="16"/>
          <w:szCs w:val="16"/>
        </w:rPr>
        <w:t>GST</w:t>
      </w:r>
      <w:r w:rsidRPr="00996B2B">
        <w:rPr>
          <w:i/>
          <w:sz w:val="16"/>
          <w:szCs w:val="16"/>
        </w:rPr>
        <w:t>)</w:t>
      </w:r>
      <w:r w:rsidRPr="00996B2B">
        <w:rPr>
          <w:sz w:val="16"/>
          <w:szCs w:val="16"/>
        </w:rPr>
        <w:t xml:space="preserve">: Unless otherwise stated, the fees, other charges and disbursements are stated on a GST inclusive basis. We will treat you as the recipient of the supplies that we make. We will determine the GST payable on our supply of services to you based on your legal status and the nature of the work, and will add an amount to our bills on account of that GST. You agree that, you will pay us an additional amount on account of any GST that we are liable to pay as a result </w:t>
      </w:r>
      <w:r>
        <w:rPr>
          <w:sz w:val="16"/>
          <w:szCs w:val="16"/>
        </w:rPr>
        <w:br/>
      </w:r>
      <w:r w:rsidRPr="00996B2B">
        <w:rPr>
          <w:sz w:val="16"/>
          <w:szCs w:val="16"/>
        </w:rPr>
        <w:t>of any supply we make to you.</w:t>
      </w:r>
    </w:p>
    <w:p w14:paraId="37A35E3F" w14:textId="77777777" w:rsidR="00165381" w:rsidRPr="00996B2B" w:rsidRDefault="00165381" w:rsidP="00165381">
      <w:pPr>
        <w:pStyle w:val="ExampleNumberedList2Bold"/>
      </w:pPr>
      <w:r w:rsidRPr="00996B2B">
        <w:t>External lawyers and other providers</w:t>
      </w:r>
    </w:p>
    <w:p w14:paraId="11637287" w14:textId="77777777" w:rsidR="00165381" w:rsidRPr="00996B2B" w:rsidRDefault="00165381" w:rsidP="00165381">
      <w:pPr>
        <w:pStyle w:val="ExampleBodyText"/>
        <w:rPr>
          <w:sz w:val="16"/>
          <w:szCs w:val="16"/>
        </w:rPr>
      </w:pPr>
      <w:r w:rsidRPr="00996B2B">
        <w:rPr>
          <w:b/>
          <w:i/>
          <w:sz w:val="16"/>
          <w:szCs w:val="16"/>
        </w:rPr>
        <w:t>External service providers</w:t>
      </w:r>
      <w:r w:rsidRPr="00996B2B">
        <w:rPr>
          <w:sz w:val="16"/>
          <w:szCs w:val="16"/>
        </w:rPr>
        <w:t xml:space="preserve">: You authorise us as your agent to engage external service providers needed to perform the </w:t>
      </w:r>
      <w:r>
        <w:rPr>
          <w:sz w:val="16"/>
          <w:szCs w:val="16"/>
        </w:rPr>
        <w:br/>
      </w:r>
      <w:r w:rsidRPr="00996B2B">
        <w:rPr>
          <w:sz w:val="16"/>
          <w:szCs w:val="16"/>
        </w:rPr>
        <w:t xml:space="preserve">work (for example accountants, data management specialists, forensic experts, surveyors or others). You will be responsible only to the extent and as set out in our Engagement Details and in our Schedule of Fees and Other Charges for payment </w:t>
      </w:r>
      <w:r>
        <w:rPr>
          <w:sz w:val="16"/>
          <w:szCs w:val="16"/>
        </w:rPr>
        <w:br/>
      </w:r>
      <w:r w:rsidRPr="00996B2B">
        <w:rPr>
          <w:sz w:val="16"/>
          <w:szCs w:val="16"/>
        </w:rPr>
        <w:t>of fees and charges of such service providers.</w:t>
      </w:r>
    </w:p>
    <w:p w14:paraId="2F2D5E24" w14:textId="77777777" w:rsidR="00165381" w:rsidRPr="00996B2B" w:rsidRDefault="00165381" w:rsidP="00165381">
      <w:pPr>
        <w:pStyle w:val="ExampleBodyText"/>
        <w:rPr>
          <w:sz w:val="16"/>
          <w:szCs w:val="16"/>
        </w:rPr>
      </w:pPr>
      <w:r w:rsidRPr="00996B2B">
        <w:rPr>
          <w:b/>
          <w:i/>
          <w:sz w:val="16"/>
          <w:szCs w:val="16"/>
        </w:rPr>
        <w:t>Service provider liability</w:t>
      </w:r>
      <w:r w:rsidRPr="00996B2B">
        <w:rPr>
          <w:sz w:val="16"/>
          <w:szCs w:val="16"/>
        </w:rPr>
        <w:t xml:space="preserve">: Subject to any specific arrangements made by service providers for refraining from collection </w:t>
      </w:r>
      <w:r>
        <w:rPr>
          <w:sz w:val="16"/>
          <w:szCs w:val="16"/>
        </w:rPr>
        <w:br/>
      </w:r>
      <w:r w:rsidRPr="00996B2B">
        <w:rPr>
          <w:sz w:val="16"/>
          <w:szCs w:val="16"/>
        </w:rPr>
        <w:t xml:space="preserve">of fees, external service providers may contract with you on their own terms and conditions of business. Many service </w:t>
      </w:r>
      <w:r>
        <w:rPr>
          <w:sz w:val="16"/>
          <w:szCs w:val="16"/>
        </w:rPr>
        <w:br/>
      </w:r>
      <w:r w:rsidRPr="00996B2B">
        <w:rPr>
          <w:sz w:val="16"/>
          <w:szCs w:val="16"/>
        </w:rPr>
        <w:t>providers, including advocates, undertake work only on the basis that their liability for damages is limited.</w:t>
      </w:r>
    </w:p>
    <w:p w14:paraId="7A814E49" w14:textId="77777777" w:rsidR="00165381" w:rsidRPr="00996B2B" w:rsidRDefault="00165381" w:rsidP="00165381">
      <w:pPr>
        <w:pStyle w:val="ExampleBodyText"/>
        <w:rPr>
          <w:sz w:val="16"/>
          <w:szCs w:val="16"/>
        </w:rPr>
      </w:pPr>
      <w:r w:rsidRPr="00996B2B">
        <w:rPr>
          <w:b/>
          <w:i/>
          <w:sz w:val="16"/>
          <w:szCs w:val="16"/>
        </w:rPr>
        <w:t>Our liability in relation to service providers</w:t>
      </w:r>
      <w:r w:rsidRPr="00996B2B">
        <w:rPr>
          <w:sz w:val="16"/>
          <w:szCs w:val="16"/>
        </w:rPr>
        <w:t>: To the extent permitted by law:</w:t>
      </w:r>
    </w:p>
    <w:p w14:paraId="4DA54419" w14:textId="77777777" w:rsidR="00165381" w:rsidRPr="00996B2B" w:rsidRDefault="00165381" w:rsidP="00165381">
      <w:pPr>
        <w:pStyle w:val="ExampleBulletListLv1"/>
        <w:rPr>
          <w:sz w:val="16"/>
          <w:szCs w:val="16"/>
        </w:rPr>
      </w:pPr>
      <w:r w:rsidRPr="00996B2B">
        <w:rPr>
          <w:sz w:val="16"/>
          <w:szCs w:val="16"/>
        </w:rPr>
        <w:t xml:space="preserve">we accept liability for any error on our part in our instructions to those service providers, but take no responsibility </w:t>
      </w:r>
      <w:r>
        <w:rPr>
          <w:sz w:val="16"/>
          <w:szCs w:val="16"/>
        </w:rPr>
        <w:br/>
      </w:r>
      <w:r w:rsidRPr="00996B2B">
        <w:rPr>
          <w:sz w:val="16"/>
          <w:szCs w:val="16"/>
        </w:rPr>
        <w:t>for their work or how they carry out their instructions; and</w:t>
      </w:r>
    </w:p>
    <w:p w14:paraId="58325D67" w14:textId="77777777" w:rsidR="00165381" w:rsidRPr="00996B2B" w:rsidRDefault="00165381" w:rsidP="00165381">
      <w:pPr>
        <w:pStyle w:val="ExampleBulletListLv1"/>
        <w:rPr>
          <w:sz w:val="16"/>
          <w:szCs w:val="16"/>
        </w:rPr>
      </w:pPr>
      <w:r w:rsidRPr="00996B2B">
        <w:rPr>
          <w:sz w:val="16"/>
          <w:szCs w:val="16"/>
        </w:rPr>
        <w:t xml:space="preserve">in suggesting or selecting any service provider, we shall rely on information we are given as to the qualifications </w:t>
      </w:r>
      <w:r>
        <w:rPr>
          <w:sz w:val="16"/>
          <w:szCs w:val="16"/>
        </w:rPr>
        <w:br/>
      </w:r>
      <w:r w:rsidRPr="00996B2B">
        <w:rPr>
          <w:sz w:val="16"/>
          <w:szCs w:val="16"/>
        </w:rPr>
        <w:t xml:space="preserve">of the person but take no responsibility for that selection and give no warranty as to the ability of the service provider </w:t>
      </w:r>
      <w:r>
        <w:rPr>
          <w:sz w:val="16"/>
          <w:szCs w:val="16"/>
        </w:rPr>
        <w:br/>
      </w:r>
      <w:r w:rsidRPr="00996B2B">
        <w:rPr>
          <w:sz w:val="16"/>
          <w:szCs w:val="16"/>
        </w:rPr>
        <w:t>to appropriately carry out the task or as to the quality of that service provider's work.</w:t>
      </w:r>
    </w:p>
    <w:p w14:paraId="1F362EF5" w14:textId="77777777" w:rsidR="00165381" w:rsidRPr="00996B2B" w:rsidRDefault="00165381" w:rsidP="00165381">
      <w:pPr>
        <w:pStyle w:val="ExampleBodyText"/>
        <w:spacing w:before="240"/>
        <w:rPr>
          <w:sz w:val="16"/>
          <w:szCs w:val="16"/>
        </w:rPr>
      </w:pPr>
      <w:r w:rsidRPr="00996B2B">
        <w:rPr>
          <w:b/>
          <w:i/>
          <w:sz w:val="16"/>
          <w:szCs w:val="16"/>
        </w:rPr>
        <w:t>Service provider GST</w:t>
      </w:r>
      <w:r w:rsidRPr="00996B2B">
        <w:rPr>
          <w:sz w:val="16"/>
          <w:szCs w:val="16"/>
        </w:rPr>
        <w:t xml:space="preserve">: For the purposes of the Australian GST law, you will make an acquisition of the service provider's services. You will therefore be entitled to an input tax credit for GST included in amounts charged by the service provider, </w:t>
      </w:r>
      <w:r>
        <w:rPr>
          <w:sz w:val="16"/>
          <w:szCs w:val="16"/>
        </w:rPr>
        <w:br/>
      </w:r>
      <w:r w:rsidRPr="00996B2B">
        <w:rPr>
          <w:sz w:val="16"/>
          <w:szCs w:val="16"/>
        </w:rPr>
        <w:t xml:space="preserve">to the extent that you satisfy the requirements of the GST law. We will supply you with details of the amounts invoiced by </w:t>
      </w:r>
      <w:r>
        <w:rPr>
          <w:sz w:val="16"/>
          <w:szCs w:val="16"/>
        </w:rPr>
        <w:br/>
      </w:r>
      <w:r w:rsidRPr="00996B2B">
        <w:rPr>
          <w:sz w:val="16"/>
          <w:szCs w:val="16"/>
        </w:rPr>
        <w:t xml:space="preserve">the service provider and will retain the original tax invoices on your behalf. Whether or not the service provider should add </w:t>
      </w:r>
      <w:r>
        <w:rPr>
          <w:sz w:val="16"/>
          <w:szCs w:val="16"/>
        </w:rPr>
        <w:br/>
      </w:r>
      <w:r w:rsidRPr="00996B2B">
        <w:rPr>
          <w:sz w:val="16"/>
          <w:szCs w:val="16"/>
        </w:rPr>
        <w:t xml:space="preserve">GST on the amounts they charge for supplies they make to you is a matter between you and the service provider. Where </w:t>
      </w:r>
      <w:r>
        <w:rPr>
          <w:sz w:val="16"/>
          <w:szCs w:val="16"/>
        </w:rPr>
        <w:br/>
      </w:r>
      <w:r w:rsidRPr="00996B2B">
        <w:rPr>
          <w:sz w:val="16"/>
          <w:szCs w:val="16"/>
        </w:rPr>
        <w:t xml:space="preserve">a service provider includes an amount on account of GST that we pay on your behalf, you must repay us the whole amount </w:t>
      </w:r>
      <w:r>
        <w:rPr>
          <w:sz w:val="16"/>
          <w:szCs w:val="16"/>
        </w:rPr>
        <w:br/>
      </w:r>
      <w:r w:rsidRPr="00996B2B">
        <w:rPr>
          <w:sz w:val="16"/>
          <w:szCs w:val="16"/>
        </w:rPr>
        <w:t>paid by us, including any GST.</w:t>
      </w:r>
    </w:p>
    <w:p w14:paraId="7CB42E1D" w14:textId="77777777" w:rsidR="00165381" w:rsidRDefault="00165381" w:rsidP="00165381">
      <w:pPr>
        <w:spacing w:after="0"/>
        <w:rPr>
          <w:b/>
          <w:i/>
          <w:sz w:val="16"/>
          <w:szCs w:val="16"/>
          <w:lang w:val="en-GB"/>
        </w:rPr>
      </w:pPr>
      <w:r>
        <w:rPr>
          <w:b/>
          <w:i/>
          <w:sz w:val="16"/>
          <w:szCs w:val="16"/>
        </w:rPr>
        <w:br w:type="page"/>
      </w:r>
    </w:p>
    <w:p w14:paraId="275A08D2" w14:textId="77777777" w:rsidR="00165381" w:rsidRPr="00996B2B" w:rsidRDefault="00165381" w:rsidP="00165381">
      <w:pPr>
        <w:pStyle w:val="ExampleBodyText"/>
        <w:rPr>
          <w:sz w:val="16"/>
          <w:szCs w:val="16"/>
        </w:rPr>
      </w:pPr>
      <w:r w:rsidRPr="00996B2B">
        <w:rPr>
          <w:b/>
          <w:i/>
          <w:sz w:val="16"/>
          <w:szCs w:val="16"/>
        </w:rPr>
        <w:lastRenderedPageBreak/>
        <w:t>Specialist advocates</w:t>
      </w:r>
      <w:r w:rsidRPr="00996B2B">
        <w:rPr>
          <w:sz w:val="16"/>
          <w:szCs w:val="16"/>
        </w:rPr>
        <w:t xml:space="preserve">: We will advise you in advance if we need to brief a specialist advocate (including any barrister) in </w:t>
      </w:r>
      <w:r>
        <w:rPr>
          <w:sz w:val="16"/>
          <w:szCs w:val="16"/>
        </w:rPr>
        <w:br/>
      </w:r>
      <w:r w:rsidRPr="00996B2B">
        <w:rPr>
          <w:sz w:val="16"/>
          <w:szCs w:val="16"/>
        </w:rPr>
        <w:t xml:space="preserve">any of your matters. If the advocate provides us with disclosure in accordance with the LPA or the basis of fee calculation, </w:t>
      </w:r>
      <w:r>
        <w:rPr>
          <w:sz w:val="16"/>
          <w:szCs w:val="16"/>
        </w:rPr>
        <w:br/>
      </w:r>
      <w:r w:rsidRPr="00996B2B">
        <w:rPr>
          <w:sz w:val="16"/>
          <w:szCs w:val="16"/>
        </w:rPr>
        <w:t xml:space="preserve">we will pass this information on to you. Such disclosure may also include arrangements for specialist advocates to refrain </w:t>
      </w:r>
      <w:r>
        <w:rPr>
          <w:sz w:val="16"/>
          <w:szCs w:val="16"/>
        </w:rPr>
        <w:br/>
      </w:r>
      <w:r w:rsidRPr="00996B2B">
        <w:rPr>
          <w:sz w:val="16"/>
          <w:szCs w:val="16"/>
        </w:rPr>
        <w:t xml:space="preserve">from collection of fees charged until such time as the amount can be recovered from another party or other source because </w:t>
      </w:r>
      <w:r>
        <w:rPr>
          <w:sz w:val="16"/>
          <w:szCs w:val="16"/>
        </w:rPr>
        <w:br/>
      </w:r>
      <w:r w:rsidRPr="00996B2B">
        <w:rPr>
          <w:sz w:val="16"/>
          <w:szCs w:val="16"/>
        </w:rPr>
        <w:t xml:space="preserve">of rights given under legislation, court orders or otherwise and in the event that they cannot be so recovered the advocates </w:t>
      </w:r>
      <w:r>
        <w:rPr>
          <w:sz w:val="16"/>
          <w:szCs w:val="16"/>
        </w:rPr>
        <w:br/>
      </w:r>
      <w:r w:rsidRPr="00996B2B">
        <w:rPr>
          <w:sz w:val="16"/>
          <w:szCs w:val="16"/>
        </w:rPr>
        <w:t>will waive those professional fees. As a matter of public policy, the law provides immunity from suit in relation to advocacy. Nothing in this agreement affects an advocate's immunity from suit in relation to any advocacy conducted on your behalf.</w:t>
      </w:r>
    </w:p>
    <w:p w14:paraId="4411248C" w14:textId="77777777" w:rsidR="00165381" w:rsidRPr="00996B2B" w:rsidRDefault="00165381" w:rsidP="00165381">
      <w:pPr>
        <w:pStyle w:val="ExampleNumberedList2Bold"/>
      </w:pPr>
      <w:bookmarkStart w:id="43" w:name="_Ref198636760"/>
      <w:r w:rsidRPr="00996B2B">
        <w:t xml:space="preserve">Recovery of </w:t>
      </w:r>
      <w:r>
        <w:t>p</w:t>
      </w:r>
      <w:r w:rsidRPr="00996B2B">
        <w:t xml:space="preserve">rofessional fees and </w:t>
      </w:r>
      <w:r>
        <w:t>o</w:t>
      </w:r>
      <w:r w:rsidRPr="00996B2B">
        <w:t>ther charges</w:t>
      </w:r>
    </w:p>
    <w:p w14:paraId="60B3FAE8" w14:textId="77777777" w:rsidR="00165381" w:rsidRPr="00996B2B" w:rsidRDefault="00165381" w:rsidP="00165381">
      <w:pPr>
        <w:pStyle w:val="ExampleBodyText"/>
        <w:rPr>
          <w:sz w:val="16"/>
          <w:szCs w:val="16"/>
        </w:rPr>
      </w:pPr>
      <w:r w:rsidRPr="00996B2B">
        <w:rPr>
          <w:sz w:val="16"/>
          <w:szCs w:val="16"/>
        </w:rPr>
        <w:t>In the event we have entered into this Client Agreement on the basis that arrangement we will refrain from collection of fees charged until such time as the amount can be recovered from another party or other source because of rights given under legislation, court orders or otherwise:</w:t>
      </w:r>
    </w:p>
    <w:p w14:paraId="73AD6D45" w14:textId="77777777" w:rsidR="00165381" w:rsidRPr="00996B2B" w:rsidRDefault="00165381" w:rsidP="00165381">
      <w:pPr>
        <w:pStyle w:val="ExampleBulletListLv1"/>
        <w:rPr>
          <w:sz w:val="16"/>
          <w:szCs w:val="16"/>
        </w:rPr>
      </w:pPr>
      <w:r w:rsidRPr="00996B2B">
        <w:rPr>
          <w:sz w:val="16"/>
          <w:szCs w:val="16"/>
        </w:rPr>
        <w:t>you authorise us to recover costs from another party on your behalf;</w:t>
      </w:r>
    </w:p>
    <w:p w14:paraId="5F45EBD9" w14:textId="5FEF0FB0" w:rsidR="00165381" w:rsidRPr="00996B2B" w:rsidRDefault="00207326" w:rsidP="00165381">
      <w:pPr>
        <w:pStyle w:val="ExampleBulletListLv1"/>
        <w:rPr>
          <w:sz w:val="16"/>
          <w:szCs w:val="16"/>
        </w:rPr>
      </w:pPr>
      <w:r>
        <w:rPr>
          <w:sz w:val="16"/>
          <w:szCs w:val="16"/>
        </w:rPr>
        <w:t>u</w:t>
      </w:r>
      <w:r w:rsidRPr="00996B2B">
        <w:rPr>
          <w:sz w:val="16"/>
          <w:szCs w:val="16"/>
        </w:rPr>
        <w:t xml:space="preserve">nderstand </w:t>
      </w:r>
      <w:r w:rsidR="00165381" w:rsidRPr="00996B2B">
        <w:rPr>
          <w:sz w:val="16"/>
          <w:szCs w:val="16"/>
        </w:rPr>
        <w:t>and agree that any money awarded for costs, or recovered for costs, will not be held on trust for you;</w:t>
      </w:r>
    </w:p>
    <w:p w14:paraId="1875C05F" w14:textId="7139C128" w:rsidR="00165381" w:rsidRPr="00996B2B" w:rsidRDefault="00207326" w:rsidP="00165381">
      <w:pPr>
        <w:pStyle w:val="ExampleBulletListLv1"/>
        <w:rPr>
          <w:sz w:val="16"/>
          <w:szCs w:val="16"/>
        </w:rPr>
      </w:pPr>
      <w:r>
        <w:rPr>
          <w:sz w:val="16"/>
          <w:szCs w:val="16"/>
        </w:rPr>
        <w:t>u</w:t>
      </w:r>
      <w:r w:rsidRPr="00996B2B">
        <w:rPr>
          <w:sz w:val="16"/>
          <w:szCs w:val="16"/>
        </w:rPr>
        <w:t xml:space="preserve">nderstand </w:t>
      </w:r>
      <w:r w:rsidR="00165381" w:rsidRPr="00996B2B">
        <w:rPr>
          <w:sz w:val="16"/>
          <w:szCs w:val="16"/>
        </w:rPr>
        <w:t>and agree that any money awarded for costs, or recovered for costs from another party, will be used to pay:</w:t>
      </w:r>
    </w:p>
    <w:p w14:paraId="7861BC7F" w14:textId="77777777" w:rsidR="00165381" w:rsidRPr="00996B2B" w:rsidRDefault="00165381" w:rsidP="00165381">
      <w:pPr>
        <w:pStyle w:val="ExampleBulletListLv2"/>
        <w:ind w:left="851"/>
        <w:rPr>
          <w:sz w:val="16"/>
          <w:szCs w:val="16"/>
        </w:rPr>
      </w:pPr>
      <w:r w:rsidRPr="00996B2B">
        <w:rPr>
          <w:sz w:val="16"/>
          <w:szCs w:val="16"/>
        </w:rPr>
        <w:t xml:space="preserve">counsel’s fees as taxed or as agreed to by the other party; and </w:t>
      </w:r>
    </w:p>
    <w:p w14:paraId="588958FC" w14:textId="77777777" w:rsidR="00165381" w:rsidRPr="00996B2B" w:rsidRDefault="00165381" w:rsidP="00165381">
      <w:pPr>
        <w:pStyle w:val="ExampleBulletListLv2"/>
        <w:ind w:left="851"/>
        <w:rPr>
          <w:sz w:val="16"/>
          <w:szCs w:val="16"/>
        </w:rPr>
      </w:pPr>
      <w:r w:rsidRPr="00996B2B">
        <w:rPr>
          <w:sz w:val="16"/>
          <w:szCs w:val="16"/>
        </w:rPr>
        <w:t xml:space="preserve">our fees as taxed or as agreed to by the other party; and </w:t>
      </w:r>
    </w:p>
    <w:p w14:paraId="28279756" w14:textId="77777777" w:rsidR="00165381" w:rsidRPr="00996B2B" w:rsidRDefault="00165381" w:rsidP="00165381">
      <w:pPr>
        <w:pStyle w:val="ExampleBulletListLv2"/>
        <w:ind w:left="851"/>
        <w:rPr>
          <w:sz w:val="16"/>
          <w:szCs w:val="16"/>
        </w:rPr>
      </w:pPr>
      <w:proofErr w:type="gramStart"/>
      <w:r w:rsidRPr="00996B2B">
        <w:rPr>
          <w:sz w:val="16"/>
          <w:szCs w:val="16"/>
        </w:rPr>
        <w:t>outlays</w:t>
      </w:r>
      <w:proofErr w:type="gramEnd"/>
      <w:r w:rsidRPr="00996B2B">
        <w:rPr>
          <w:sz w:val="16"/>
          <w:szCs w:val="16"/>
        </w:rPr>
        <w:t xml:space="preserve"> incurred during the course of proceedings as taxed or as agreed to by the other party.</w:t>
      </w:r>
    </w:p>
    <w:p w14:paraId="11E58547" w14:textId="77777777" w:rsidR="00165381" w:rsidRPr="00996B2B" w:rsidRDefault="00165381" w:rsidP="00165381">
      <w:pPr>
        <w:pStyle w:val="ExampleBodyText"/>
        <w:spacing w:before="240"/>
        <w:rPr>
          <w:sz w:val="16"/>
          <w:szCs w:val="16"/>
        </w:rPr>
      </w:pPr>
      <w:r w:rsidRPr="00996B2B">
        <w:rPr>
          <w:sz w:val="16"/>
          <w:szCs w:val="16"/>
        </w:rPr>
        <w:t xml:space="preserve">In the event that costs are recovered, including for disbursements that have been previously paid for by you, we will arrange </w:t>
      </w:r>
      <w:r>
        <w:rPr>
          <w:sz w:val="16"/>
          <w:szCs w:val="16"/>
        </w:rPr>
        <w:br/>
      </w:r>
      <w:r w:rsidRPr="00996B2B">
        <w:rPr>
          <w:sz w:val="16"/>
          <w:szCs w:val="16"/>
        </w:rPr>
        <w:t xml:space="preserve">for such amounts to be paid directly to you. </w:t>
      </w:r>
    </w:p>
    <w:p w14:paraId="2D36AFC3" w14:textId="7B9ABF27" w:rsidR="00165381" w:rsidRPr="00996B2B" w:rsidRDefault="00165381" w:rsidP="00165381">
      <w:pPr>
        <w:pStyle w:val="ExampleBodyText"/>
        <w:rPr>
          <w:sz w:val="16"/>
          <w:szCs w:val="16"/>
        </w:rPr>
      </w:pPr>
      <w:r w:rsidRPr="00996B2B">
        <w:rPr>
          <w:sz w:val="16"/>
          <w:szCs w:val="16"/>
        </w:rPr>
        <w:t>In the event that, despite the existence of an entitlement to</w:t>
      </w:r>
      <w:r w:rsidR="00207326">
        <w:rPr>
          <w:sz w:val="16"/>
          <w:szCs w:val="16"/>
        </w:rPr>
        <w:t xml:space="preserve"> be</w:t>
      </w:r>
      <w:r w:rsidRPr="00996B2B">
        <w:rPr>
          <w:sz w:val="16"/>
          <w:szCs w:val="16"/>
        </w:rPr>
        <w:t xml:space="preserve"> recovered from another party or other source, funds cannot be </w:t>
      </w:r>
      <w:r>
        <w:rPr>
          <w:sz w:val="16"/>
          <w:szCs w:val="16"/>
        </w:rPr>
        <w:br/>
      </w:r>
      <w:r w:rsidRPr="00996B2B">
        <w:rPr>
          <w:sz w:val="16"/>
          <w:szCs w:val="16"/>
        </w:rPr>
        <w:t xml:space="preserve">so recovered by reasons other than default or failure on by your part, we will waive its professional fees and/or other charges </w:t>
      </w:r>
      <w:r>
        <w:rPr>
          <w:sz w:val="16"/>
          <w:szCs w:val="16"/>
        </w:rPr>
        <w:br/>
      </w:r>
      <w:r w:rsidRPr="00996B2B">
        <w:rPr>
          <w:sz w:val="16"/>
          <w:szCs w:val="16"/>
        </w:rPr>
        <w:t xml:space="preserve">in accordance with the Engagement Details. Like waiver by external lawyers and other service providers will be dependent </w:t>
      </w:r>
      <w:r>
        <w:rPr>
          <w:sz w:val="16"/>
          <w:szCs w:val="16"/>
        </w:rPr>
        <w:br/>
      </w:r>
      <w:r w:rsidRPr="00996B2B">
        <w:rPr>
          <w:sz w:val="16"/>
          <w:szCs w:val="16"/>
        </w:rPr>
        <w:t>on arrangements made with them.</w:t>
      </w:r>
    </w:p>
    <w:p w14:paraId="2601A3CF" w14:textId="77777777" w:rsidR="00165381" w:rsidRPr="00996B2B" w:rsidRDefault="00165381" w:rsidP="00165381">
      <w:pPr>
        <w:pStyle w:val="ExampleNumberedList2Bold"/>
      </w:pPr>
      <w:r w:rsidRPr="00996B2B">
        <w:t>Billing arrangements</w:t>
      </w:r>
      <w:bookmarkEnd w:id="43"/>
    </w:p>
    <w:p w14:paraId="27F5F91E" w14:textId="77777777" w:rsidR="00165381" w:rsidRPr="00996B2B" w:rsidRDefault="00165381" w:rsidP="00165381">
      <w:pPr>
        <w:pStyle w:val="ExampleBodyText"/>
        <w:rPr>
          <w:sz w:val="16"/>
          <w:szCs w:val="16"/>
        </w:rPr>
      </w:pPr>
      <w:r w:rsidRPr="00996B2B">
        <w:rPr>
          <w:b/>
          <w:i/>
          <w:sz w:val="16"/>
          <w:szCs w:val="16"/>
        </w:rPr>
        <w:t>Billing arrangements</w:t>
      </w:r>
      <w:r w:rsidRPr="00996B2B">
        <w:rPr>
          <w:sz w:val="16"/>
          <w:szCs w:val="16"/>
        </w:rPr>
        <w:t>: If you are to be billed for anything by us, you are entitled to receive a signed bill</w:t>
      </w:r>
      <w:r w:rsidRPr="00996B2B">
        <w:rPr>
          <w:i/>
          <w:iCs/>
          <w:sz w:val="16"/>
          <w:szCs w:val="16"/>
        </w:rPr>
        <w:t>.</w:t>
      </w:r>
      <w:r w:rsidRPr="00996B2B">
        <w:rPr>
          <w:sz w:val="16"/>
          <w:szCs w:val="16"/>
        </w:rPr>
        <w:t xml:space="preserve"> You are taken </w:t>
      </w:r>
      <w:r>
        <w:rPr>
          <w:sz w:val="16"/>
          <w:szCs w:val="16"/>
        </w:rPr>
        <w:br/>
      </w:r>
      <w:r w:rsidRPr="00996B2B">
        <w:rPr>
          <w:sz w:val="16"/>
          <w:szCs w:val="16"/>
        </w:rPr>
        <w:t>to have received our bill:</w:t>
      </w:r>
    </w:p>
    <w:p w14:paraId="2262C13A" w14:textId="77777777" w:rsidR="00165381" w:rsidRPr="00996B2B" w:rsidRDefault="00165381" w:rsidP="00165381">
      <w:pPr>
        <w:pStyle w:val="ExampleBulletListLv1"/>
        <w:rPr>
          <w:sz w:val="16"/>
          <w:szCs w:val="16"/>
        </w:rPr>
      </w:pPr>
      <w:r w:rsidRPr="00996B2B">
        <w:rPr>
          <w:sz w:val="16"/>
          <w:szCs w:val="16"/>
        </w:rPr>
        <w:t>if it is given personally – on the day it is given to you or to your agent;</w:t>
      </w:r>
    </w:p>
    <w:p w14:paraId="419B92EE" w14:textId="77777777" w:rsidR="00165381" w:rsidRPr="00332856" w:rsidRDefault="00165381" w:rsidP="00165381">
      <w:pPr>
        <w:pStyle w:val="ExampleBulletListLv1"/>
        <w:rPr>
          <w:sz w:val="16"/>
          <w:szCs w:val="16"/>
        </w:rPr>
      </w:pPr>
      <w:r w:rsidRPr="00996B2B">
        <w:rPr>
          <w:sz w:val="16"/>
          <w:szCs w:val="16"/>
        </w:rPr>
        <w:t xml:space="preserve">if it is </w:t>
      </w:r>
      <w:r w:rsidRPr="00332856">
        <w:rPr>
          <w:sz w:val="16"/>
          <w:szCs w:val="16"/>
        </w:rPr>
        <w:t>sent by post – within 2 days of posting;</w:t>
      </w:r>
    </w:p>
    <w:p w14:paraId="08608B88" w14:textId="77777777" w:rsidR="00165381" w:rsidRPr="00332856" w:rsidRDefault="00165381" w:rsidP="00165381">
      <w:pPr>
        <w:pStyle w:val="ExampleBulletListLv1"/>
        <w:rPr>
          <w:sz w:val="16"/>
          <w:szCs w:val="16"/>
        </w:rPr>
      </w:pPr>
      <w:proofErr w:type="gramStart"/>
      <w:r w:rsidRPr="00332856">
        <w:rPr>
          <w:sz w:val="16"/>
          <w:szCs w:val="16"/>
        </w:rPr>
        <w:t>if</w:t>
      </w:r>
      <w:proofErr w:type="gramEnd"/>
      <w:r w:rsidRPr="00332856">
        <w:rPr>
          <w:sz w:val="16"/>
          <w:szCs w:val="16"/>
        </w:rPr>
        <w:t xml:space="preserve"> it is sent electronically – upon transmission.</w:t>
      </w:r>
    </w:p>
    <w:p w14:paraId="4BF88602" w14:textId="59722E4C" w:rsidR="00332856" w:rsidRPr="00B52087" w:rsidRDefault="00332856" w:rsidP="00165381">
      <w:pPr>
        <w:pStyle w:val="ExampleBodyText"/>
        <w:spacing w:before="240"/>
        <w:rPr>
          <w:sz w:val="16"/>
          <w:szCs w:val="16"/>
        </w:rPr>
      </w:pPr>
      <w:r w:rsidRPr="00332856">
        <w:rPr>
          <w:b/>
          <w:i/>
          <w:sz w:val="16"/>
          <w:szCs w:val="16"/>
        </w:rPr>
        <w:t>Electronic Billing:</w:t>
      </w:r>
      <w:r w:rsidRPr="00332856">
        <w:rPr>
          <w:bCs/>
          <w:iCs/>
          <w:sz w:val="16"/>
          <w:szCs w:val="16"/>
        </w:rPr>
        <w:t xml:space="preserve"> Y</w:t>
      </w:r>
      <w:r w:rsidRPr="00B52087">
        <w:rPr>
          <w:sz w:val="16"/>
          <w:szCs w:val="16"/>
        </w:rPr>
        <w:t xml:space="preserve">ou consent to us delivering your bills either electronically or as agreed. </w:t>
      </w:r>
    </w:p>
    <w:p w14:paraId="0E2EC02E" w14:textId="5A69A03D" w:rsidR="00332856" w:rsidRPr="00332856" w:rsidRDefault="00165381" w:rsidP="00332856">
      <w:pPr>
        <w:pStyle w:val="ExampleBodyText"/>
        <w:spacing w:before="240"/>
        <w:rPr>
          <w:sz w:val="16"/>
          <w:szCs w:val="16"/>
          <w:lang w:val="en-US"/>
        </w:rPr>
      </w:pPr>
      <w:r w:rsidRPr="00332856">
        <w:rPr>
          <w:b/>
          <w:i/>
          <w:sz w:val="16"/>
          <w:szCs w:val="16"/>
        </w:rPr>
        <w:t xml:space="preserve">External service </w:t>
      </w:r>
      <w:proofErr w:type="gramStart"/>
      <w:r w:rsidRPr="00332856">
        <w:rPr>
          <w:b/>
          <w:i/>
          <w:sz w:val="16"/>
          <w:szCs w:val="16"/>
        </w:rPr>
        <w:t>providers</w:t>
      </w:r>
      <w:proofErr w:type="gramEnd"/>
      <w:r w:rsidRPr="00332856">
        <w:rPr>
          <w:b/>
          <w:i/>
          <w:sz w:val="16"/>
          <w:szCs w:val="16"/>
        </w:rPr>
        <w:t xml:space="preserve"> payments</w:t>
      </w:r>
      <w:r w:rsidRPr="00332856">
        <w:rPr>
          <w:sz w:val="16"/>
          <w:szCs w:val="16"/>
        </w:rPr>
        <w:t xml:space="preserve">: Where we receive funds to meet an obligation incurred on your behalf </w:t>
      </w:r>
      <w:r w:rsidRPr="00332856">
        <w:rPr>
          <w:sz w:val="16"/>
          <w:szCs w:val="16"/>
        </w:rPr>
        <w:br/>
        <w:t>to an external service provider, we will pay the third party as soon as practicable after receipt.</w:t>
      </w:r>
      <w:r w:rsidR="00332856">
        <w:rPr>
          <w:sz w:val="16"/>
          <w:szCs w:val="16"/>
        </w:rPr>
        <w:t xml:space="preserve"> </w:t>
      </w:r>
      <w:r w:rsidR="00332856" w:rsidRPr="00332856">
        <w:rPr>
          <w:sz w:val="16"/>
          <w:szCs w:val="16"/>
          <w:lang w:val="en-US"/>
        </w:rPr>
        <w:t xml:space="preserve">You </w:t>
      </w:r>
      <w:proofErr w:type="spellStart"/>
      <w:r w:rsidR="00332856" w:rsidRPr="00332856">
        <w:rPr>
          <w:sz w:val="16"/>
          <w:szCs w:val="16"/>
          <w:lang w:val="en-US"/>
        </w:rPr>
        <w:t>authorise</w:t>
      </w:r>
      <w:proofErr w:type="spellEnd"/>
      <w:r w:rsidR="00332856" w:rsidRPr="00332856">
        <w:rPr>
          <w:sz w:val="16"/>
          <w:szCs w:val="16"/>
          <w:lang w:val="en-US"/>
        </w:rPr>
        <w:t xml:space="preserve"> us to draw on all trust money held by us on your behalf to pay legal fees, outlays, GST and any other amount due from you to us including such costs incurred but which we have not already paid if the relevant procedures or requirements under the </w:t>
      </w:r>
      <w:r w:rsidR="00332856" w:rsidRPr="00332856">
        <w:rPr>
          <w:i/>
          <w:sz w:val="16"/>
          <w:szCs w:val="16"/>
          <w:lang w:val="en-US"/>
        </w:rPr>
        <w:t>Legal Profession Regulation 2017</w:t>
      </w:r>
      <w:r w:rsidR="00332856" w:rsidRPr="00332856">
        <w:rPr>
          <w:sz w:val="16"/>
          <w:szCs w:val="16"/>
          <w:lang w:val="en-US"/>
        </w:rPr>
        <w:t xml:space="preserve"> are complied with.</w:t>
      </w:r>
    </w:p>
    <w:p w14:paraId="7AD5966D" w14:textId="328F6BD2" w:rsidR="00165381" w:rsidRPr="00332856" w:rsidRDefault="00165381" w:rsidP="00165381">
      <w:pPr>
        <w:pStyle w:val="ExampleBodyText"/>
        <w:spacing w:before="240"/>
        <w:rPr>
          <w:sz w:val="16"/>
          <w:szCs w:val="16"/>
        </w:rPr>
      </w:pPr>
    </w:p>
    <w:p w14:paraId="6EF8D260" w14:textId="77777777" w:rsidR="00165381" w:rsidRPr="00996B2B" w:rsidRDefault="00165381" w:rsidP="00165381">
      <w:pPr>
        <w:pStyle w:val="ExampleNumberedList2Bold"/>
      </w:pPr>
      <w:bookmarkStart w:id="44" w:name="_Ref206218278"/>
      <w:r w:rsidRPr="00996B2B">
        <w:t>Liens and suspension of work</w:t>
      </w:r>
      <w:bookmarkEnd w:id="44"/>
    </w:p>
    <w:p w14:paraId="5AAB939A" w14:textId="77777777" w:rsidR="00165381" w:rsidRPr="00996B2B" w:rsidRDefault="00165381" w:rsidP="00165381">
      <w:pPr>
        <w:pStyle w:val="ExampleBodyText"/>
        <w:rPr>
          <w:sz w:val="16"/>
          <w:szCs w:val="16"/>
        </w:rPr>
      </w:pPr>
      <w:r w:rsidRPr="00996B2B">
        <w:rPr>
          <w:b/>
          <w:i/>
          <w:sz w:val="16"/>
          <w:szCs w:val="16"/>
        </w:rPr>
        <w:t>Liens</w:t>
      </w:r>
      <w:r w:rsidRPr="00996B2B">
        <w:rPr>
          <w:sz w:val="16"/>
          <w:szCs w:val="16"/>
        </w:rPr>
        <w:t>: Subject to the LPA:</w:t>
      </w:r>
    </w:p>
    <w:p w14:paraId="034A55FD" w14:textId="77777777" w:rsidR="00165381" w:rsidRPr="00996B2B" w:rsidRDefault="00165381" w:rsidP="00165381">
      <w:pPr>
        <w:pStyle w:val="ExampleBulletListLv1"/>
        <w:rPr>
          <w:sz w:val="16"/>
          <w:szCs w:val="16"/>
        </w:rPr>
      </w:pPr>
      <w:bookmarkStart w:id="45" w:name="_Ref113864687"/>
      <w:r w:rsidRPr="00996B2B">
        <w:rPr>
          <w:sz w:val="16"/>
          <w:szCs w:val="16"/>
        </w:rPr>
        <w:t xml:space="preserve">we have a lien on all documents, funds and records in any form whatsoever in our possession until payment </w:t>
      </w:r>
      <w:r>
        <w:rPr>
          <w:sz w:val="16"/>
          <w:szCs w:val="16"/>
        </w:rPr>
        <w:br/>
      </w:r>
      <w:r w:rsidRPr="00996B2B">
        <w:rPr>
          <w:sz w:val="16"/>
          <w:szCs w:val="16"/>
        </w:rPr>
        <w:t>in full of all our bills for all matters in respect of which you have retained</w:t>
      </w:r>
      <w:bookmarkEnd w:id="45"/>
      <w:r w:rsidRPr="00996B2B">
        <w:rPr>
          <w:sz w:val="16"/>
          <w:szCs w:val="16"/>
        </w:rPr>
        <w:t xml:space="preserve"> us; and</w:t>
      </w:r>
    </w:p>
    <w:p w14:paraId="55D1729F" w14:textId="77777777" w:rsidR="00165381" w:rsidRPr="00996B2B" w:rsidRDefault="00165381" w:rsidP="00165381">
      <w:pPr>
        <w:pStyle w:val="ExampleBulletListLv1"/>
        <w:rPr>
          <w:sz w:val="16"/>
          <w:szCs w:val="16"/>
        </w:rPr>
      </w:pPr>
      <w:bookmarkStart w:id="46" w:name="_Ref176581269"/>
      <w:proofErr w:type="gramStart"/>
      <w:r w:rsidRPr="00996B2B">
        <w:rPr>
          <w:sz w:val="16"/>
          <w:szCs w:val="16"/>
        </w:rPr>
        <w:t>we</w:t>
      </w:r>
      <w:proofErr w:type="gramEnd"/>
      <w:r w:rsidRPr="00996B2B">
        <w:rPr>
          <w:sz w:val="16"/>
          <w:szCs w:val="16"/>
        </w:rPr>
        <w:t xml:space="preserve"> are entitled to retain for our records, copies of all documents which we give you, whether owned by us or not and </w:t>
      </w:r>
      <w:r>
        <w:rPr>
          <w:sz w:val="16"/>
          <w:szCs w:val="16"/>
        </w:rPr>
        <w:br/>
      </w:r>
      <w:r w:rsidRPr="00996B2B">
        <w:rPr>
          <w:sz w:val="16"/>
          <w:szCs w:val="16"/>
        </w:rPr>
        <w:t>to deal with them in accordance with clause </w:t>
      </w:r>
      <w:r w:rsidRPr="00996B2B">
        <w:rPr>
          <w:sz w:val="16"/>
          <w:szCs w:val="16"/>
        </w:rPr>
        <w:fldChar w:fldCharType="begin"/>
      </w:r>
      <w:r w:rsidRPr="00996B2B">
        <w:rPr>
          <w:sz w:val="16"/>
          <w:szCs w:val="16"/>
        </w:rPr>
        <w:instrText xml:space="preserve"> REF _Ref206209787 \r \h  \* MERGEFORMAT </w:instrText>
      </w:r>
      <w:r w:rsidRPr="00996B2B">
        <w:rPr>
          <w:sz w:val="16"/>
          <w:szCs w:val="16"/>
        </w:rPr>
      </w:r>
      <w:r w:rsidRPr="00996B2B">
        <w:rPr>
          <w:sz w:val="16"/>
          <w:szCs w:val="16"/>
        </w:rPr>
        <w:fldChar w:fldCharType="separate"/>
      </w:r>
      <w:r w:rsidR="000961F0">
        <w:rPr>
          <w:sz w:val="16"/>
          <w:szCs w:val="16"/>
        </w:rPr>
        <w:t>10</w:t>
      </w:r>
      <w:r w:rsidRPr="00996B2B">
        <w:rPr>
          <w:sz w:val="16"/>
          <w:szCs w:val="16"/>
        </w:rPr>
        <w:fldChar w:fldCharType="end"/>
      </w:r>
      <w:r w:rsidRPr="00996B2B">
        <w:rPr>
          <w:sz w:val="16"/>
          <w:szCs w:val="16"/>
        </w:rPr>
        <w:t xml:space="preserve"> below of these Terms &amp; Conditions.</w:t>
      </w:r>
      <w:bookmarkEnd w:id="46"/>
    </w:p>
    <w:p w14:paraId="5F2721F1" w14:textId="0F37DDF9" w:rsidR="00165381" w:rsidRPr="00996B2B" w:rsidRDefault="00165381" w:rsidP="00165381">
      <w:pPr>
        <w:pStyle w:val="ExampleBodyText"/>
        <w:spacing w:before="240"/>
        <w:rPr>
          <w:sz w:val="16"/>
          <w:szCs w:val="16"/>
        </w:rPr>
      </w:pPr>
      <w:r w:rsidRPr="00996B2B">
        <w:rPr>
          <w:b/>
          <w:i/>
          <w:sz w:val="16"/>
          <w:szCs w:val="16"/>
        </w:rPr>
        <w:t>Suspension of work</w:t>
      </w:r>
      <w:r w:rsidRPr="00996B2B">
        <w:rPr>
          <w:sz w:val="16"/>
          <w:szCs w:val="16"/>
        </w:rPr>
        <w:t xml:space="preserve">: We may at any time suspend all work for you until payment in full of all our bills that are then </w:t>
      </w:r>
      <w:r>
        <w:rPr>
          <w:sz w:val="16"/>
          <w:szCs w:val="16"/>
        </w:rPr>
        <w:br/>
      </w:r>
      <w:r w:rsidRPr="00996B2B">
        <w:rPr>
          <w:sz w:val="16"/>
          <w:szCs w:val="16"/>
        </w:rPr>
        <w:t xml:space="preserve">due and </w:t>
      </w:r>
      <w:r w:rsidR="00207326">
        <w:rPr>
          <w:sz w:val="16"/>
          <w:szCs w:val="16"/>
        </w:rPr>
        <w:t>received</w:t>
      </w:r>
      <w:r w:rsidR="00207326" w:rsidRPr="00996B2B">
        <w:rPr>
          <w:sz w:val="16"/>
          <w:szCs w:val="16"/>
        </w:rPr>
        <w:t xml:space="preserve"> </w:t>
      </w:r>
      <w:r w:rsidRPr="00996B2B">
        <w:rPr>
          <w:sz w:val="16"/>
          <w:szCs w:val="16"/>
        </w:rPr>
        <w:t>by us for all matters in respect of which you have retained us.</w:t>
      </w:r>
    </w:p>
    <w:p w14:paraId="7B4E05C5" w14:textId="77777777" w:rsidR="00165381" w:rsidRPr="00996B2B" w:rsidRDefault="00165381" w:rsidP="00165381">
      <w:pPr>
        <w:pStyle w:val="ExampleNumberedList2Bold"/>
      </w:pPr>
      <w:r w:rsidRPr="00996B2B">
        <w:t>Apportionment of liability</w:t>
      </w:r>
    </w:p>
    <w:p w14:paraId="7B4053FE" w14:textId="77777777" w:rsidR="00165381" w:rsidRPr="00996B2B" w:rsidRDefault="00165381" w:rsidP="00165381">
      <w:pPr>
        <w:pStyle w:val="ExampleBodyText"/>
        <w:rPr>
          <w:sz w:val="16"/>
          <w:szCs w:val="16"/>
        </w:rPr>
      </w:pPr>
      <w:r w:rsidRPr="00996B2B">
        <w:rPr>
          <w:sz w:val="16"/>
          <w:szCs w:val="16"/>
        </w:rPr>
        <w:t xml:space="preserve">If you claim compensation, damages or contribution from us for loss or damage arising from acts or defaults </w:t>
      </w:r>
      <w:r>
        <w:rPr>
          <w:sz w:val="16"/>
          <w:szCs w:val="16"/>
        </w:rPr>
        <w:br/>
      </w:r>
      <w:r w:rsidRPr="00996B2B">
        <w:rPr>
          <w:sz w:val="16"/>
          <w:szCs w:val="16"/>
        </w:rPr>
        <w:t>(including negligence) on our part and some or all of that loss or damage was due to or contributed to by:</w:t>
      </w:r>
    </w:p>
    <w:p w14:paraId="6DE33A2C" w14:textId="77777777" w:rsidR="00165381" w:rsidRPr="00996B2B" w:rsidRDefault="00165381" w:rsidP="00165381">
      <w:pPr>
        <w:pStyle w:val="ExampleBulletListLv1"/>
        <w:rPr>
          <w:sz w:val="16"/>
          <w:szCs w:val="16"/>
        </w:rPr>
      </w:pPr>
      <w:r w:rsidRPr="00996B2B">
        <w:rPr>
          <w:sz w:val="16"/>
          <w:szCs w:val="16"/>
        </w:rPr>
        <w:t>your own acts or defaults or by the acts or defaults of other persons for whose actions or defaults you are responsible; or</w:t>
      </w:r>
    </w:p>
    <w:p w14:paraId="413B9069" w14:textId="77777777" w:rsidR="00165381" w:rsidRPr="00996B2B" w:rsidRDefault="00165381" w:rsidP="00165381">
      <w:pPr>
        <w:pStyle w:val="ExampleBulletListLv1"/>
        <w:rPr>
          <w:sz w:val="16"/>
          <w:szCs w:val="16"/>
        </w:rPr>
      </w:pPr>
      <w:r w:rsidRPr="00996B2B">
        <w:rPr>
          <w:sz w:val="16"/>
          <w:szCs w:val="16"/>
        </w:rPr>
        <w:t>the acts or defaults</w:t>
      </w:r>
      <w:r w:rsidRPr="00996B2B" w:rsidDel="00D22FEF">
        <w:rPr>
          <w:sz w:val="16"/>
          <w:szCs w:val="16"/>
        </w:rPr>
        <w:t xml:space="preserve"> </w:t>
      </w:r>
      <w:r w:rsidRPr="00996B2B">
        <w:rPr>
          <w:sz w:val="16"/>
          <w:szCs w:val="16"/>
        </w:rPr>
        <w:t xml:space="preserve">of one or more other persons, not being partners, employees or agents for whose conduct </w:t>
      </w:r>
      <w:r>
        <w:rPr>
          <w:sz w:val="16"/>
          <w:szCs w:val="16"/>
        </w:rPr>
        <w:br/>
      </w:r>
      <w:r w:rsidRPr="00996B2B">
        <w:rPr>
          <w:sz w:val="16"/>
          <w:szCs w:val="16"/>
        </w:rPr>
        <w:t>we are responsible,</w:t>
      </w:r>
    </w:p>
    <w:p w14:paraId="251FF1AD" w14:textId="77777777" w:rsidR="00165381" w:rsidRPr="00996B2B" w:rsidRDefault="00165381" w:rsidP="00165381">
      <w:pPr>
        <w:pStyle w:val="ExampleBodyText"/>
        <w:rPr>
          <w:sz w:val="16"/>
          <w:szCs w:val="16"/>
        </w:rPr>
      </w:pPr>
      <w:proofErr w:type="gramStart"/>
      <w:r w:rsidRPr="00996B2B">
        <w:rPr>
          <w:sz w:val="16"/>
          <w:szCs w:val="16"/>
        </w:rPr>
        <w:lastRenderedPageBreak/>
        <w:t>then</w:t>
      </w:r>
      <w:proofErr w:type="gramEnd"/>
      <w:r w:rsidRPr="00996B2B">
        <w:rPr>
          <w:sz w:val="16"/>
          <w:szCs w:val="16"/>
        </w:rPr>
        <w:t xml:space="preserve"> we will be liable only for that proportion of the loss or damage which our acts or defaults bear relative to the totality </w:t>
      </w:r>
      <w:r>
        <w:rPr>
          <w:sz w:val="16"/>
          <w:szCs w:val="16"/>
        </w:rPr>
        <w:br/>
      </w:r>
      <w:r w:rsidRPr="00996B2B">
        <w:rPr>
          <w:sz w:val="16"/>
          <w:szCs w:val="16"/>
        </w:rPr>
        <w:t>of the conduct of all persons causing or contributing to the loss or damage.</w:t>
      </w:r>
    </w:p>
    <w:p w14:paraId="5587320B" w14:textId="77777777" w:rsidR="00165381" w:rsidRDefault="00165381" w:rsidP="00165381">
      <w:pPr>
        <w:pStyle w:val="ExampleBodyText"/>
        <w:rPr>
          <w:sz w:val="16"/>
          <w:szCs w:val="16"/>
        </w:rPr>
      </w:pPr>
      <w:r w:rsidRPr="00996B2B">
        <w:rPr>
          <w:sz w:val="16"/>
          <w:szCs w:val="16"/>
        </w:rPr>
        <w:t>Where any law relating to proportionate liability applies to a claim against us, this clause does not seek to exclude the operation of that law but will continue to operate to the extent that its operation is consistent with that law.</w:t>
      </w:r>
    </w:p>
    <w:p w14:paraId="3E97B2AD" w14:textId="77777777" w:rsidR="00165381" w:rsidRDefault="00165381" w:rsidP="00165381">
      <w:pPr>
        <w:rPr>
          <w:lang w:val="en-GB"/>
        </w:rPr>
      </w:pPr>
      <w:r>
        <w:br w:type="page"/>
      </w:r>
    </w:p>
    <w:p w14:paraId="5CAE7927" w14:textId="77777777" w:rsidR="00165381" w:rsidRPr="00996B2B" w:rsidRDefault="00165381" w:rsidP="00165381">
      <w:pPr>
        <w:pStyle w:val="ExampleNumberedList2Bold"/>
      </w:pPr>
      <w:r w:rsidRPr="00996B2B">
        <w:lastRenderedPageBreak/>
        <w:t>Your rights under the LPA</w:t>
      </w:r>
    </w:p>
    <w:p w14:paraId="2C6AB2FF" w14:textId="77777777" w:rsidR="00165381" w:rsidRPr="00996B2B" w:rsidRDefault="00165381" w:rsidP="00165381">
      <w:pPr>
        <w:pStyle w:val="ExampleBodyText"/>
        <w:rPr>
          <w:sz w:val="16"/>
          <w:szCs w:val="16"/>
          <w:lang w:eastAsia="en-AU"/>
        </w:rPr>
      </w:pPr>
      <w:r w:rsidRPr="00996B2B">
        <w:rPr>
          <w:b/>
          <w:i/>
          <w:sz w:val="16"/>
          <w:szCs w:val="16"/>
        </w:rPr>
        <w:t>Right to receive a bill</w:t>
      </w:r>
      <w:r w:rsidRPr="00996B2B">
        <w:rPr>
          <w:sz w:val="16"/>
          <w:szCs w:val="16"/>
        </w:rPr>
        <w:t>: If we charge you for anything, y</w:t>
      </w:r>
      <w:r w:rsidRPr="00996B2B">
        <w:rPr>
          <w:sz w:val="16"/>
          <w:szCs w:val="16"/>
          <w:lang w:eastAsia="en-AU"/>
        </w:rPr>
        <w:t xml:space="preserve">ou are entitled to receive a bill of costs (bill) from us </w:t>
      </w:r>
      <w:r w:rsidRPr="00996B2B">
        <w:rPr>
          <w:sz w:val="16"/>
          <w:szCs w:val="16"/>
        </w:rPr>
        <w:t>complying</w:t>
      </w:r>
      <w:r w:rsidRPr="00996B2B">
        <w:rPr>
          <w:sz w:val="16"/>
          <w:szCs w:val="16"/>
          <w:lang w:eastAsia="en-AU"/>
        </w:rPr>
        <w:t xml:space="preserve"> with </w:t>
      </w:r>
      <w:r>
        <w:rPr>
          <w:sz w:val="16"/>
          <w:szCs w:val="16"/>
          <w:lang w:eastAsia="en-AU"/>
        </w:rPr>
        <w:br/>
      </w:r>
      <w:r w:rsidRPr="00996B2B">
        <w:rPr>
          <w:sz w:val="16"/>
          <w:szCs w:val="16"/>
          <w:lang w:eastAsia="en-AU"/>
        </w:rPr>
        <w:t xml:space="preserve">the requirements of the LPA. We cannot take action to recover any Professional fees and </w:t>
      </w:r>
      <w:proofErr w:type="gramStart"/>
      <w:r w:rsidRPr="00996B2B">
        <w:rPr>
          <w:sz w:val="16"/>
          <w:szCs w:val="16"/>
          <w:lang w:eastAsia="en-AU"/>
        </w:rPr>
        <w:t>Other</w:t>
      </w:r>
      <w:proofErr w:type="gramEnd"/>
      <w:r w:rsidRPr="00996B2B">
        <w:rPr>
          <w:sz w:val="16"/>
          <w:szCs w:val="16"/>
          <w:lang w:eastAsia="en-AU"/>
        </w:rPr>
        <w:t xml:space="preserve"> charges that we may have </w:t>
      </w:r>
      <w:r>
        <w:rPr>
          <w:sz w:val="16"/>
          <w:szCs w:val="16"/>
          <w:lang w:eastAsia="en-AU"/>
        </w:rPr>
        <w:br/>
      </w:r>
      <w:r w:rsidRPr="00996B2B">
        <w:rPr>
          <w:sz w:val="16"/>
          <w:szCs w:val="16"/>
          <w:lang w:eastAsia="en-AU"/>
        </w:rPr>
        <w:t xml:space="preserve">an immediate right or entitlement to until the </w:t>
      </w:r>
      <w:r w:rsidRPr="00996B2B">
        <w:rPr>
          <w:sz w:val="16"/>
          <w:szCs w:val="16"/>
        </w:rPr>
        <w:t>period</w:t>
      </w:r>
      <w:r w:rsidRPr="00996B2B">
        <w:rPr>
          <w:sz w:val="16"/>
          <w:szCs w:val="16"/>
          <w:lang w:eastAsia="en-AU"/>
        </w:rPr>
        <w:t xml:space="preserve"> specified in the LPA after we have given you a bill has expired.</w:t>
      </w:r>
    </w:p>
    <w:p w14:paraId="1461B4B6" w14:textId="6D4B4A88" w:rsidR="00165381" w:rsidRDefault="00165381" w:rsidP="00165381">
      <w:pPr>
        <w:pStyle w:val="ExampleBodyText"/>
        <w:rPr>
          <w:sz w:val="16"/>
          <w:szCs w:val="16"/>
          <w:lang w:eastAsia="en-AU"/>
        </w:rPr>
      </w:pPr>
      <w:r w:rsidRPr="00996B2B">
        <w:rPr>
          <w:b/>
          <w:i/>
          <w:sz w:val="16"/>
          <w:szCs w:val="16"/>
        </w:rPr>
        <w:t>Details of work and charges</w:t>
      </w:r>
      <w:r w:rsidRPr="00996B2B">
        <w:rPr>
          <w:sz w:val="16"/>
          <w:szCs w:val="16"/>
        </w:rPr>
        <w:t xml:space="preserve">: </w:t>
      </w:r>
      <w:r w:rsidRPr="00996B2B">
        <w:rPr>
          <w:sz w:val="16"/>
          <w:szCs w:val="16"/>
          <w:lang w:eastAsia="en-AU"/>
        </w:rPr>
        <w:t xml:space="preserve">If we provide you with a bill which does not set out the details of the work we have done </w:t>
      </w:r>
      <w:r>
        <w:rPr>
          <w:sz w:val="16"/>
          <w:szCs w:val="16"/>
          <w:lang w:eastAsia="en-AU"/>
        </w:rPr>
        <w:br/>
      </w:r>
      <w:r w:rsidRPr="00996B2B">
        <w:rPr>
          <w:sz w:val="16"/>
          <w:szCs w:val="16"/>
          <w:lang w:eastAsia="en-AU"/>
        </w:rPr>
        <w:t xml:space="preserve">and the </w:t>
      </w:r>
      <w:r w:rsidRPr="00996B2B">
        <w:rPr>
          <w:sz w:val="16"/>
          <w:szCs w:val="16"/>
        </w:rPr>
        <w:t>charges</w:t>
      </w:r>
      <w:r w:rsidRPr="00996B2B">
        <w:rPr>
          <w:sz w:val="16"/>
          <w:szCs w:val="16"/>
          <w:lang w:eastAsia="en-AU"/>
        </w:rPr>
        <w:t xml:space="preserve"> to be paid for that work, you may request an itemised bill within the period specified in the LPA.</w:t>
      </w:r>
    </w:p>
    <w:p w14:paraId="035E55F4" w14:textId="77777777" w:rsidR="00165381" w:rsidRPr="00996B2B" w:rsidRDefault="00165381" w:rsidP="00165381">
      <w:pPr>
        <w:pStyle w:val="ExampleNumberedList2Bold"/>
      </w:pPr>
      <w:r w:rsidRPr="00996B2B">
        <w:t>Ending our appointment</w:t>
      </w:r>
    </w:p>
    <w:p w14:paraId="55142F15" w14:textId="77777777" w:rsidR="00165381" w:rsidRPr="00996B2B" w:rsidRDefault="00165381" w:rsidP="00165381">
      <w:pPr>
        <w:pStyle w:val="ExampleBodyText"/>
        <w:rPr>
          <w:sz w:val="16"/>
          <w:szCs w:val="16"/>
        </w:rPr>
      </w:pPr>
      <w:r w:rsidRPr="00996B2B">
        <w:rPr>
          <w:b/>
          <w:i/>
          <w:sz w:val="16"/>
          <w:szCs w:val="16"/>
        </w:rPr>
        <w:t>Termination by you</w:t>
      </w:r>
      <w:r w:rsidRPr="00996B2B">
        <w:rPr>
          <w:sz w:val="16"/>
          <w:szCs w:val="16"/>
        </w:rPr>
        <w:t xml:space="preserve">: You may terminate our engagement and change solicitors by giving us written notice at any time. </w:t>
      </w:r>
      <w:r>
        <w:rPr>
          <w:sz w:val="16"/>
          <w:szCs w:val="16"/>
        </w:rPr>
        <w:br/>
      </w:r>
      <w:r w:rsidRPr="00996B2B">
        <w:rPr>
          <w:sz w:val="16"/>
          <w:szCs w:val="16"/>
        </w:rPr>
        <w:t xml:space="preserve">If you do so, you will be obliged to pay or make arrangements to secure such Professional fees and other charges as </w:t>
      </w:r>
      <w:r>
        <w:rPr>
          <w:sz w:val="16"/>
          <w:szCs w:val="16"/>
        </w:rPr>
        <w:br/>
      </w:r>
      <w:r w:rsidRPr="00996B2B">
        <w:rPr>
          <w:sz w:val="16"/>
          <w:szCs w:val="16"/>
        </w:rPr>
        <w:t>have been or are billed consequent upon termination and to which we may have a right to receive payment.</w:t>
      </w:r>
    </w:p>
    <w:p w14:paraId="025F1060" w14:textId="77777777" w:rsidR="00165381" w:rsidRPr="00996B2B" w:rsidRDefault="00165381" w:rsidP="00165381">
      <w:pPr>
        <w:pStyle w:val="ExampleBodyText"/>
        <w:rPr>
          <w:sz w:val="16"/>
          <w:szCs w:val="16"/>
        </w:rPr>
      </w:pPr>
      <w:r w:rsidRPr="00996B2B">
        <w:rPr>
          <w:b/>
          <w:i/>
          <w:sz w:val="16"/>
          <w:szCs w:val="16"/>
        </w:rPr>
        <w:t>Termination by us</w:t>
      </w:r>
      <w:r w:rsidRPr="00996B2B">
        <w:rPr>
          <w:sz w:val="16"/>
          <w:szCs w:val="16"/>
        </w:rPr>
        <w:t>: We may terminate our engagement:</w:t>
      </w:r>
    </w:p>
    <w:p w14:paraId="1403DAE4" w14:textId="77777777" w:rsidR="00165381" w:rsidRPr="00996B2B" w:rsidRDefault="00165381" w:rsidP="00165381">
      <w:pPr>
        <w:pStyle w:val="ExampleBulletListLv1"/>
        <w:rPr>
          <w:sz w:val="16"/>
          <w:szCs w:val="16"/>
        </w:rPr>
      </w:pPr>
      <w:r w:rsidRPr="00996B2B">
        <w:rPr>
          <w:sz w:val="16"/>
          <w:szCs w:val="16"/>
        </w:rPr>
        <w:t>by giving you reasonable notice, except where our engagement is for a set duration;</w:t>
      </w:r>
    </w:p>
    <w:p w14:paraId="72F11027" w14:textId="77777777" w:rsidR="00165381" w:rsidRPr="00332856" w:rsidRDefault="00165381" w:rsidP="00165381">
      <w:pPr>
        <w:pStyle w:val="ExampleBulletListLv1"/>
        <w:rPr>
          <w:sz w:val="16"/>
          <w:szCs w:val="16"/>
        </w:rPr>
      </w:pPr>
      <w:r w:rsidRPr="00996B2B">
        <w:rPr>
          <w:sz w:val="16"/>
          <w:szCs w:val="16"/>
        </w:rPr>
        <w:t xml:space="preserve">if any </w:t>
      </w:r>
      <w:r w:rsidRPr="00332856">
        <w:rPr>
          <w:sz w:val="16"/>
          <w:szCs w:val="16"/>
        </w:rPr>
        <w:t xml:space="preserve">payment (including payment of a bill or money in advance) due by you to us under this Client Agreement </w:t>
      </w:r>
      <w:r w:rsidRPr="00332856">
        <w:rPr>
          <w:sz w:val="16"/>
          <w:szCs w:val="16"/>
        </w:rPr>
        <w:br/>
        <w:t>is not paid on the due date;</w:t>
      </w:r>
    </w:p>
    <w:p w14:paraId="15D4CAFB" w14:textId="77777777" w:rsidR="00332856" w:rsidRPr="00B52087" w:rsidRDefault="00332856" w:rsidP="00332856">
      <w:pPr>
        <w:pStyle w:val="Body"/>
        <w:numPr>
          <w:ilvl w:val="0"/>
          <w:numId w:val="165"/>
        </w:numPr>
        <w:spacing w:before="0" w:after="80"/>
        <w:rPr>
          <w:sz w:val="16"/>
          <w:szCs w:val="16"/>
        </w:rPr>
      </w:pPr>
      <w:r w:rsidRPr="00B52087">
        <w:rPr>
          <w:sz w:val="16"/>
          <w:szCs w:val="16"/>
        </w:rPr>
        <w:t>being unable to properly verify your identity or your authority to give instructions;</w:t>
      </w:r>
    </w:p>
    <w:p w14:paraId="1F7BC7F1" w14:textId="77777777" w:rsidR="00332856" w:rsidRPr="00B52087" w:rsidRDefault="00332856" w:rsidP="00332856">
      <w:pPr>
        <w:pStyle w:val="Body"/>
        <w:numPr>
          <w:ilvl w:val="0"/>
          <w:numId w:val="165"/>
        </w:numPr>
        <w:spacing w:before="0" w:after="80"/>
        <w:rPr>
          <w:sz w:val="16"/>
          <w:szCs w:val="16"/>
        </w:rPr>
      </w:pPr>
      <w:r w:rsidRPr="00B52087">
        <w:rPr>
          <w:sz w:val="16"/>
          <w:szCs w:val="16"/>
        </w:rPr>
        <w:t>unreasonably refusing to follow our advice;</w:t>
      </w:r>
    </w:p>
    <w:p w14:paraId="59EC690F" w14:textId="587BD2C1" w:rsidR="00332856" w:rsidRPr="00B52087" w:rsidRDefault="00332856" w:rsidP="00332856">
      <w:pPr>
        <w:pStyle w:val="Body"/>
        <w:numPr>
          <w:ilvl w:val="0"/>
          <w:numId w:val="165"/>
        </w:numPr>
        <w:spacing w:before="0" w:after="80"/>
        <w:rPr>
          <w:sz w:val="16"/>
          <w:szCs w:val="16"/>
        </w:rPr>
      </w:pPr>
      <w:r w:rsidRPr="00B52087">
        <w:rPr>
          <w:sz w:val="16"/>
          <w:szCs w:val="16"/>
        </w:rPr>
        <w:t xml:space="preserve">demonstrating a lack of confidence in us; or </w:t>
      </w:r>
    </w:p>
    <w:p w14:paraId="2505A945" w14:textId="77777777" w:rsidR="00165381" w:rsidRPr="00996B2B" w:rsidRDefault="00165381" w:rsidP="00165381">
      <w:pPr>
        <w:pStyle w:val="ExampleBulletListLv1"/>
        <w:rPr>
          <w:sz w:val="16"/>
          <w:szCs w:val="16"/>
        </w:rPr>
      </w:pPr>
      <w:r w:rsidRPr="00332856">
        <w:rPr>
          <w:sz w:val="16"/>
          <w:szCs w:val="16"/>
        </w:rPr>
        <w:t>if you do not provide timely, accurate and proper</w:t>
      </w:r>
      <w:r w:rsidRPr="00996B2B">
        <w:rPr>
          <w:sz w:val="16"/>
          <w:szCs w:val="16"/>
        </w:rPr>
        <w:t xml:space="preserve"> instructions; or</w:t>
      </w:r>
    </w:p>
    <w:p w14:paraId="653B94B4" w14:textId="77777777" w:rsidR="00165381" w:rsidRPr="00996B2B" w:rsidRDefault="00165381" w:rsidP="00165381">
      <w:pPr>
        <w:pStyle w:val="ExampleBulletListLv1"/>
        <w:rPr>
          <w:sz w:val="16"/>
          <w:szCs w:val="16"/>
        </w:rPr>
      </w:pPr>
      <w:proofErr w:type="gramStart"/>
      <w:r w:rsidRPr="00996B2B">
        <w:rPr>
          <w:sz w:val="16"/>
          <w:szCs w:val="16"/>
        </w:rPr>
        <w:t>if</w:t>
      </w:r>
      <w:proofErr w:type="gramEnd"/>
      <w:r w:rsidRPr="00996B2B">
        <w:rPr>
          <w:sz w:val="16"/>
          <w:szCs w:val="16"/>
        </w:rPr>
        <w:t xml:space="preserve">, by continuing to act for you, we would be required to act contrary to any legal, regulatory or professional </w:t>
      </w:r>
      <w:r>
        <w:rPr>
          <w:sz w:val="16"/>
          <w:szCs w:val="16"/>
        </w:rPr>
        <w:br/>
      </w:r>
      <w:r w:rsidRPr="00996B2B">
        <w:rPr>
          <w:sz w:val="16"/>
          <w:szCs w:val="16"/>
        </w:rPr>
        <w:t>conduct obligation or similar just cause.</w:t>
      </w:r>
    </w:p>
    <w:p w14:paraId="39C4B906" w14:textId="77777777" w:rsidR="00165381" w:rsidRPr="00996B2B" w:rsidRDefault="00165381" w:rsidP="00165381">
      <w:pPr>
        <w:pStyle w:val="ExampleBodyText"/>
        <w:spacing w:before="240"/>
        <w:rPr>
          <w:sz w:val="16"/>
          <w:szCs w:val="16"/>
        </w:rPr>
      </w:pPr>
      <w:r w:rsidRPr="00996B2B">
        <w:rPr>
          <w:sz w:val="16"/>
          <w:szCs w:val="16"/>
        </w:rPr>
        <w:t>Termination by us on any of those grounds does not prejudice or otherwise affect any lien created under clause</w:t>
      </w:r>
      <w:r>
        <w:rPr>
          <w:sz w:val="16"/>
          <w:szCs w:val="16"/>
        </w:rPr>
        <w:t xml:space="preserve"> </w:t>
      </w:r>
      <w:r w:rsidRPr="00996B2B">
        <w:rPr>
          <w:sz w:val="16"/>
          <w:szCs w:val="16"/>
        </w:rPr>
        <w:fldChar w:fldCharType="begin"/>
      </w:r>
      <w:r w:rsidRPr="00996B2B">
        <w:rPr>
          <w:sz w:val="16"/>
          <w:szCs w:val="16"/>
        </w:rPr>
        <w:instrText xml:space="preserve"> REF _Ref206218278 \r \h  \* MERGEFORMAT </w:instrText>
      </w:r>
      <w:r w:rsidRPr="00996B2B">
        <w:rPr>
          <w:sz w:val="16"/>
          <w:szCs w:val="16"/>
        </w:rPr>
      </w:r>
      <w:r w:rsidRPr="00996B2B">
        <w:rPr>
          <w:sz w:val="16"/>
          <w:szCs w:val="16"/>
        </w:rPr>
        <w:fldChar w:fldCharType="separate"/>
      </w:r>
      <w:r w:rsidR="000961F0">
        <w:rPr>
          <w:sz w:val="16"/>
          <w:szCs w:val="16"/>
        </w:rPr>
        <w:t>6</w:t>
      </w:r>
      <w:r w:rsidRPr="00996B2B">
        <w:rPr>
          <w:sz w:val="16"/>
          <w:szCs w:val="16"/>
        </w:rPr>
        <w:fldChar w:fldCharType="end"/>
      </w:r>
      <w:r w:rsidRPr="00996B2B">
        <w:rPr>
          <w:sz w:val="16"/>
          <w:szCs w:val="16"/>
        </w:rPr>
        <w:t xml:space="preserve"> </w:t>
      </w:r>
      <w:r>
        <w:rPr>
          <w:sz w:val="16"/>
          <w:szCs w:val="16"/>
        </w:rPr>
        <w:br/>
      </w:r>
      <w:r w:rsidRPr="00996B2B">
        <w:rPr>
          <w:sz w:val="16"/>
          <w:szCs w:val="16"/>
        </w:rPr>
        <w:t>of these Terms &amp; Conditions.</w:t>
      </w:r>
    </w:p>
    <w:p w14:paraId="4AFAE9C7" w14:textId="77777777" w:rsidR="00165381" w:rsidRPr="00996B2B" w:rsidRDefault="00165381" w:rsidP="00165381">
      <w:pPr>
        <w:pStyle w:val="ExampleNumberedList2Bold"/>
      </w:pPr>
      <w:bookmarkStart w:id="47" w:name="_Ref206209787"/>
      <w:r w:rsidRPr="00996B2B">
        <w:t>Confidentiality</w:t>
      </w:r>
      <w:bookmarkEnd w:id="47"/>
    </w:p>
    <w:p w14:paraId="16E765E4" w14:textId="77777777" w:rsidR="00165381" w:rsidRPr="00996B2B" w:rsidRDefault="00165381" w:rsidP="00165381">
      <w:pPr>
        <w:pStyle w:val="ExampleBodyText"/>
        <w:rPr>
          <w:sz w:val="16"/>
          <w:szCs w:val="16"/>
        </w:rPr>
      </w:pPr>
      <w:r w:rsidRPr="00996B2B">
        <w:rPr>
          <w:b/>
          <w:i/>
          <w:sz w:val="16"/>
          <w:szCs w:val="16"/>
        </w:rPr>
        <w:t>Our obligations</w:t>
      </w:r>
      <w:r w:rsidRPr="00996B2B">
        <w:rPr>
          <w:sz w:val="16"/>
          <w:szCs w:val="16"/>
        </w:rPr>
        <w:t xml:space="preserve">: We will keep confidential all confidential information received from you in the course of the work, </w:t>
      </w:r>
      <w:r>
        <w:rPr>
          <w:sz w:val="16"/>
          <w:szCs w:val="16"/>
        </w:rPr>
        <w:br/>
      </w:r>
      <w:r w:rsidRPr="00996B2B">
        <w:rPr>
          <w:sz w:val="16"/>
          <w:szCs w:val="16"/>
        </w:rPr>
        <w:t>and persons performing work for you:</w:t>
      </w:r>
    </w:p>
    <w:p w14:paraId="463C9333" w14:textId="77777777" w:rsidR="00165381" w:rsidRPr="00996B2B" w:rsidRDefault="00165381" w:rsidP="00165381">
      <w:pPr>
        <w:pStyle w:val="ExampleBulletListLv1"/>
        <w:rPr>
          <w:sz w:val="16"/>
          <w:szCs w:val="16"/>
        </w:rPr>
      </w:pPr>
      <w:r w:rsidRPr="00996B2B">
        <w:rPr>
          <w:sz w:val="16"/>
          <w:szCs w:val="16"/>
        </w:rPr>
        <w:t>will treat confidential information you give as being given only to them;</w:t>
      </w:r>
    </w:p>
    <w:p w14:paraId="1CE7EE49" w14:textId="77777777" w:rsidR="00165381" w:rsidRPr="00996B2B" w:rsidRDefault="00165381" w:rsidP="00165381">
      <w:pPr>
        <w:pStyle w:val="ExampleBulletListLv1"/>
        <w:rPr>
          <w:sz w:val="16"/>
          <w:szCs w:val="16"/>
        </w:rPr>
      </w:pPr>
      <w:r w:rsidRPr="00996B2B">
        <w:rPr>
          <w:sz w:val="16"/>
          <w:szCs w:val="16"/>
        </w:rPr>
        <w:t>may disclose confidential information within our law practice as required in order to perform the work; and</w:t>
      </w:r>
    </w:p>
    <w:p w14:paraId="08AD296F" w14:textId="77777777" w:rsidR="00165381" w:rsidRPr="00996B2B" w:rsidRDefault="00165381" w:rsidP="00165381">
      <w:pPr>
        <w:pStyle w:val="ExampleBulletListLv1"/>
        <w:rPr>
          <w:sz w:val="16"/>
          <w:szCs w:val="16"/>
        </w:rPr>
      </w:pPr>
      <w:proofErr w:type="gramStart"/>
      <w:r w:rsidRPr="00996B2B">
        <w:rPr>
          <w:sz w:val="16"/>
          <w:szCs w:val="16"/>
        </w:rPr>
        <w:t>will</w:t>
      </w:r>
      <w:proofErr w:type="gramEnd"/>
      <w:r w:rsidRPr="00996B2B">
        <w:rPr>
          <w:sz w:val="16"/>
          <w:szCs w:val="16"/>
        </w:rPr>
        <w:t xml:space="preserve"> not disclose to you any confidential information of third parties which may be known to them or any </w:t>
      </w:r>
      <w:r>
        <w:rPr>
          <w:sz w:val="16"/>
          <w:szCs w:val="16"/>
        </w:rPr>
        <w:br/>
      </w:r>
      <w:r w:rsidRPr="00996B2B">
        <w:rPr>
          <w:sz w:val="16"/>
          <w:szCs w:val="16"/>
        </w:rPr>
        <w:t>other personnel and may otherwise be information to which you are entitled.</w:t>
      </w:r>
    </w:p>
    <w:p w14:paraId="761B42AA" w14:textId="77777777" w:rsidR="00165381" w:rsidRPr="00996B2B" w:rsidRDefault="00165381" w:rsidP="00165381">
      <w:pPr>
        <w:pStyle w:val="ExampleBodyText"/>
        <w:spacing w:before="240"/>
        <w:rPr>
          <w:sz w:val="16"/>
          <w:szCs w:val="16"/>
        </w:rPr>
      </w:pPr>
      <w:r w:rsidRPr="00996B2B">
        <w:rPr>
          <w:b/>
          <w:i/>
          <w:sz w:val="16"/>
          <w:szCs w:val="16"/>
        </w:rPr>
        <w:t>Restricted information from us</w:t>
      </w:r>
      <w:r w:rsidRPr="00996B2B">
        <w:rPr>
          <w:sz w:val="16"/>
          <w:szCs w:val="16"/>
        </w:rPr>
        <w:t xml:space="preserve">: You understand and accept that our obligation to you with respect to giving you information </w:t>
      </w:r>
      <w:r>
        <w:rPr>
          <w:sz w:val="16"/>
          <w:szCs w:val="16"/>
        </w:rPr>
        <w:br/>
      </w:r>
      <w:r w:rsidRPr="00996B2B">
        <w:rPr>
          <w:sz w:val="16"/>
          <w:szCs w:val="16"/>
        </w:rPr>
        <w:t xml:space="preserve">is restricted by these provisions. Only our law practice’s personnel working for you will have an obligation to give advice only </w:t>
      </w:r>
      <w:r>
        <w:rPr>
          <w:sz w:val="16"/>
          <w:szCs w:val="16"/>
        </w:rPr>
        <w:br/>
      </w:r>
      <w:r w:rsidRPr="00996B2B">
        <w:rPr>
          <w:sz w:val="16"/>
          <w:szCs w:val="16"/>
        </w:rPr>
        <w:t>to you. We will treat other clients' instructions to the law practice and their confidential information on the same basis.</w:t>
      </w:r>
    </w:p>
    <w:p w14:paraId="0ED96E92" w14:textId="77777777" w:rsidR="00165381" w:rsidRDefault="00165381" w:rsidP="00165381">
      <w:pPr>
        <w:pStyle w:val="ExampleBodyText"/>
        <w:rPr>
          <w:sz w:val="16"/>
          <w:szCs w:val="16"/>
        </w:rPr>
      </w:pPr>
      <w:r w:rsidRPr="00996B2B">
        <w:rPr>
          <w:b/>
          <w:i/>
          <w:sz w:val="16"/>
          <w:szCs w:val="16"/>
        </w:rPr>
        <w:t>Internal information use</w:t>
      </w:r>
      <w:r w:rsidRPr="00996B2B">
        <w:rPr>
          <w:sz w:val="16"/>
          <w:szCs w:val="16"/>
        </w:rPr>
        <w:t xml:space="preserve">: We may transfer material to our internal databases for learning and knowledge purposes. Before doing so, we will make reasonable efforts to ensure that confidential information is neither disclosed outside </w:t>
      </w:r>
      <w:r>
        <w:rPr>
          <w:sz w:val="16"/>
          <w:szCs w:val="16"/>
        </w:rPr>
        <w:br/>
      </w:r>
      <w:r w:rsidRPr="00996B2B">
        <w:rPr>
          <w:sz w:val="16"/>
          <w:szCs w:val="16"/>
        </w:rPr>
        <w:t>the law practice nor otherwise used inconsistently with the obligations referred to above.</w:t>
      </w:r>
    </w:p>
    <w:p w14:paraId="46737F6D" w14:textId="77777777" w:rsidR="00165381" w:rsidRPr="00996B2B" w:rsidRDefault="00165381" w:rsidP="00165381">
      <w:pPr>
        <w:pStyle w:val="ExampleNumberedList2Bold"/>
      </w:pPr>
      <w:r w:rsidRPr="00996B2B">
        <w:t>Privacy</w:t>
      </w:r>
    </w:p>
    <w:p w14:paraId="57EC4EC4" w14:textId="77777777" w:rsidR="00165381" w:rsidRPr="00996B2B" w:rsidRDefault="00165381" w:rsidP="00165381">
      <w:pPr>
        <w:pStyle w:val="ExampleBodyText"/>
        <w:rPr>
          <w:sz w:val="16"/>
          <w:szCs w:val="16"/>
        </w:rPr>
      </w:pPr>
      <w:r w:rsidRPr="00996B2B">
        <w:rPr>
          <w:b/>
          <w:i/>
          <w:sz w:val="16"/>
          <w:szCs w:val="16"/>
        </w:rPr>
        <w:t>Personal information</w:t>
      </w:r>
      <w:r w:rsidRPr="00996B2B">
        <w:rPr>
          <w:sz w:val="16"/>
          <w:szCs w:val="16"/>
        </w:rPr>
        <w:t xml:space="preserve">: </w:t>
      </w:r>
      <w:r w:rsidRPr="008E7594">
        <w:rPr>
          <w:sz w:val="16"/>
          <w:szCs w:val="16"/>
        </w:rPr>
        <w:t>The</w:t>
      </w:r>
      <w:r w:rsidRPr="002D5DD0">
        <w:rPr>
          <w:i/>
          <w:sz w:val="16"/>
          <w:szCs w:val="16"/>
        </w:rPr>
        <w:t xml:space="preserve"> Privacy Act 1988</w:t>
      </w:r>
      <w:r w:rsidRPr="00996B2B">
        <w:rPr>
          <w:sz w:val="16"/>
          <w:szCs w:val="16"/>
        </w:rPr>
        <w:t xml:space="preserve"> (</w:t>
      </w:r>
      <w:proofErr w:type="spellStart"/>
      <w:r w:rsidRPr="00996B2B">
        <w:rPr>
          <w:sz w:val="16"/>
          <w:szCs w:val="16"/>
        </w:rPr>
        <w:t>Cth</w:t>
      </w:r>
      <w:proofErr w:type="spellEnd"/>
      <w:r w:rsidRPr="00996B2B">
        <w:rPr>
          <w:sz w:val="16"/>
          <w:szCs w:val="16"/>
        </w:rPr>
        <w:t>) and other privacy legislation applies when we collect, use and disclose information or an opinion about an individual whose identity is apparent or can reasonably be ascertained from the information or opinion (</w:t>
      </w:r>
      <w:r w:rsidRPr="00996B2B">
        <w:rPr>
          <w:b/>
          <w:sz w:val="16"/>
          <w:szCs w:val="16"/>
        </w:rPr>
        <w:t>personal information</w:t>
      </w:r>
      <w:r w:rsidRPr="00996B2B">
        <w:rPr>
          <w:sz w:val="16"/>
          <w:szCs w:val="16"/>
        </w:rPr>
        <w:t>). You agree that we may manage your personal information in accordance with our Privacy Policy available on our website as amended from time to time.</w:t>
      </w:r>
    </w:p>
    <w:p w14:paraId="1F968AB3" w14:textId="77777777" w:rsidR="00165381" w:rsidRPr="00996B2B" w:rsidRDefault="00165381" w:rsidP="00165381">
      <w:pPr>
        <w:pStyle w:val="ExampleBodyText"/>
        <w:rPr>
          <w:sz w:val="16"/>
          <w:szCs w:val="16"/>
          <w:lang w:eastAsia="en-AU"/>
        </w:rPr>
      </w:pPr>
      <w:r w:rsidRPr="00996B2B">
        <w:rPr>
          <w:sz w:val="16"/>
          <w:szCs w:val="16"/>
          <w:lang w:eastAsia="en-AU"/>
        </w:rPr>
        <w:t>In particular:</w:t>
      </w:r>
    </w:p>
    <w:p w14:paraId="6D53B22B" w14:textId="77777777" w:rsidR="00165381" w:rsidRPr="00996B2B" w:rsidRDefault="00165381" w:rsidP="00165381">
      <w:pPr>
        <w:pStyle w:val="ExampleBulletListLv1"/>
        <w:rPr>
          <w:sz w:val="16"/>
          <w:szCs w:val="16"/>
          <w:lang w:eastAsia="en-AU"/>
        </w:rPr>
      </w:pPr>
      <w:proofErr w:type="gramStart"/>
      <w:r w:rsidRPr="00996B2B">
        <w:rPr>
          <w:sz w:val="16"/>
          <w:szCs w:val="16"/>
          <w:lang w:eastAsia="en-AU"/>
        </w:rPr>
        <w:t>we</w:t>
      </w:r>
      <w:proofErr w:type="gramEnd"/>
      <w:r w:rsidRPr="00996B2B">
        <w:rPr>
          <w:sz w:val="16"/>
          <w:szCs w:val="16"/>
          <w:lang w:eastAsia="en-AU"/>
        </w:rPr>
        <w:t xml:space="preserve"> may collect personal information in the course of your instructions and while acting for you. This may include personal </w:t>
      </w:r>
      <w:r w:rsidRPr="00996B2B">
        <w:rPr>
          <w:sz w:val="16"/>
          <w:szCs w:val="16"/>
        </w:rPr>
        <w:t>information</w:t>
      </w:r>
      <w:r w:rsidRPr="00996B2B">
        <w:rPr>
          <w:sz w:val="16"/>
          <w:szCs w:val="16"/>
          <w:lang w:eastAsia="en-AU"/>
        </w:rPr>
        <w:t xml:space="preserve"> about individuals who are employees, directors or principals of corporate clients. We ask </w:t>
      </w:r>
      <w:r>
        <w:rPr>
          <w:sz w:val="16"/>
          <w:szCs w:val="16"/>
          <w:lang w:eastAsia="en-AU"/>
        </w:rPr>
        <w:br/>
      </w:r>
      <w:r w:rsidRPr="00996B2B">
        <w:rPr>
          <w:sz w:val="16"/>
          <w:szCs w:val="16"/>
          <w:lang w:eastAsia="en-AU"/>
        </w:rPr>
        <w:t xml:space="preserve">you to assist us to make these individuals aware that our acting for you may involve collection of personal </w:t>
      </w:r>
      <w:r>
        <w:rPr>
          <w:sz w:val="16"/>
          <w:szCs w:val="16"/>
          <w:lang w:eastAsia="en-AU"/>
        </w:rPr>
        <w:br/>
      </w:r>
      <w:r w:rsidRPr="00996B2B">
        <w:rPr>
          <w:sz w:val="16"/>
          <w:szCs w:val="16"/>
          <w:lang w:eastAsia="en-AU"/>
        </w:rPr>
        <w:t>information about them;</w:t>
      </w:r>
    </w:p>
    <w:p w14:paraId="3EE6FDDA" w14:textId="77777777" w:rsidR="00165381" w:rsidRPr="00996B2B" w:rsidRDefault="00165381" w:rsidP="00165381">
      <w:pPr>
        <w:pStyle w:val="ExampleBulletListLv1"/>
        <w:rPr>
          <w:sz w:val="16"/>
          <w:szCs w:val="16"/>
        </w:rPr>
      </w:pPr>
      <w:proofErr w:type="gramStart"/>
      <w:r w:rsidRPr="00996B2B">
        <w:rPr>
          <w:sz w:val="16"/>
          <w:szCs w:val="16"/>
        </w:rPr>
        <w:t>we</w:t>
      </w:r>
      <w:proofErr w:type="gramEnd"/>
      <w:r w:rsidRPr="00996B2B">
        <w:rPr>
          <w:sz w:val="16"/>
          <w:szCs w:val="16"/>
        </w:rPr>
        <w:t xml:space="preserve"> may decide that it is necessary to conduct further searches and enquiries regarding the information you have provided us or more generally concerning you or your associates for our regulatory or prudential purposes. This</w:t>
      </w:r>
      <w:r>
        <w:rPr>
          <w:sz w:val="16"/>
          <w:szCs w:val="16"/>
        </w:rPr>
        <w:t xml:space="preserve"> </w:t>
      </w:r>
      <w:r w:rsidRPr="00996B2B">
        <w:rPr>
          <w:sz w:val="16"/>
          <w:szCs w:val="16"/>
        </w:rPr>
        <w:t>may entail using some or all of the collected information to obtain additional information concerning you or your associates (including personal information in respect of individuals), from various other entities including, but not limited to, government agencies, law enforcement bodies, publicly available records, public registries, court or tribunal records, ratings agencies, search agencies and regulatory and licensing bodies.</w:t>
      </w:r>
    </w:p>
    <w:p w14:paraId="3EA57321" w14:textId="77777777" w:rsidR="00165381" w:rsidRDefault="00165381" w:rsidP="00165381">
      <w:pPr>
        <w:pStyle w:val="ExampleBodyText"/>
        <w:spacing w:before="240"/>
        <w:rPr>
          <w:sz w:val="16"/>
          <w:szCs w:val="16"/>
        </w:rPr>
      </w:pPr>
      <w:r w:rsidRPr="00996B2B">
        <w:rPr>
          <w:b/>
          <w:i/>
          <w:sz w:val="16"/>
          <w:szCs w:val="16"/>
        </w:rPr>
        <w:t>Information usage</w:t>
      </w:r>
      <w:r w:rsidRPr="00996B2B">
        <w:rPr>
          <w:sz w:val="16"/>
          <w:szCs w:val="16"/>
        </w:rPr>
        <w:t xml:space="preserve">: We may use personal information in the course of acting for you and we may disclose personal information to our service providers or agents and to other organisations including other parties in the matter and government agencies responsible for processing transactions, but only to the extent necessary to perform the work and in accordance with our </w:t>
      </w:r>
      <w:r w:rsidRPr="00996B2B">
        <w:rPr>
          <w:sz w:val="16"/>
          <w:szCs w:val="16"/>
        </w:rPr>
        <w:lastRenderedPageBreak/>
        <w:t>professional obligations, or as required by law. If we do not collect such personal information or if you or others do not consent to us conducting such further searches or enquiries we may not be able to carry out your instructions.</w:t>
      </w:r>
    </w:p>
    <w:p w14:paraId="6C3E9825" w14:textId="77777777" w:rsidR="00165381" w:rsidRDefault="00165381" w:rsidP="00165381">
      <w:pPr>
        <w:rPr>
          <w:lang w:val="en-GB"/>
        </w:rPr>
      </w:pPr>
      <w:r>
        <w:br w:type="page"/>
      </w:r>
    </w:p>
    <w:p w14:paraId="385FB782" w14:textId="77777777" w:rsidR="00165381" w:rsidRPr="00996B2B" w:rsidRDefault="00165381" w:rsidP="00165381">
      <w:pPr>
        <w:pStyle w:val="ExampleNumberedList2Bold"/>
      </w:pPr>
      <w:r w:rsidRPr="00996B2B">
        <w:lastRenderedPageBreak/>
        <w:t>Jurisdiction and governing law</w:t>
      </w:r>
    </w:p>
    <w:p w14:paraId="4B0FB7A3" w14:textId="77777777" w:rsidR="00165381" w:rsidRPr="00996B2B" w:rsidRDefault="00165381" w:rsidP="00165381">
      <w:pPr>
        <w:pStyle w:val="ExampleBodyText"/>
        <w:rPr>
          <w:sz w:val="16"/>
          <w:szCs w:val="16"/>
        </w:rPr>
      </w:pPr>
      <w:r w:rsidRPr="00996B2B">
        <w:rPr>
          <w:b/>
          <w:i/>
          <w:sz w:val="16"/>
          <w:szCs w:val="16"/>
        </w:rPr>
        <w:t>Jurisdiction</w:t>
      </w:r>
      <w:r w:rsidRPr="00996B2B">
        <w:rPr>
          <w:sz w:val="16"/>
          <w:szCs w:val="16"/>
        </w:rPr>
        <w:t>: Subject to your rights to select jurisdiction under the LPA, our Costs Agreement and all aspects of our retainer and the performance of our services for you are governed by and you agree to be bound by the laws of the state or territory from which we issue this Costs Agreement. You irrevocably submit to the exclusive jurisdiction of the courts of that jurisdiction.</w:t>
      </w:r>
    </w:p>
    <w:p w14:paraId="3504D802" w14:textId="77777777" w:rsidR="00165381" w:rsidRPr="00996B2B" w:rsidRDefault="00165381" w:rsidP="00165381">
      <w:pPr>
        <w:pStyle w:val="ExampleBodyText"/>
        <w:rPr>
          <w:sz w:val="16"/>
          <w:szCs w:val="16"/>
        </w:rPr>
      </w:pPr>
      <w:r w:rsidRPr="00996B2B">
        <w:rPr>
          <w:b/>
          <w:i/>
          <w:sz w:val="16"/>
          <w:szCs w:val="16"/>
        </w:rPr>
        <w:t>LPA rights as to jurisdiction</w:t>
      </w:r>
      <w:r w:rsidRPr="00996B2B">
        <w:rPr>
          <w:sz w:val="16"/>
          <w:szCs w:val="16"/>
        </w:rPr>
        <w:t xml:space="preserve">: Where the legal services are or will be completely or primarily provided in, or where the work </w:t>
      </w:r>
      <w:r>
        <w:rPr>
          <w:sz w:val="16"/>
          <w:szCs w:val="16"/>
        </w:rPr>
        <w:br/>
      </w:r>
      <w:r w:rsidRPr="00996B2B">
        <w:rPr>
          <w:sz w:val="16"/>
          <w:szCs w:val="16"/>
        </w:rPr>
        <w:t>has a substantial connection with another state or territory, you have the right to:</w:t>
      </w:r>
    </w:p>
    <w:p w14:paraId="15DF9EDE" w14:textId="77777777" w:rsidR="00165381" w:rsidRPr="00996B2B" w:rsidRDefault="00165381" w:rsidP="00165381">
      <w:pPr>
        <w:pStyle w:val="ExampleBulletListLv1"/>
        <w:rPr>
          <w:sz w:val="16"/>
          <w:szCs w:val="16"/>
        </w:rPr>
      </w:pPr>
      <w:r w:rsidRPr="00996B2B">
        <w:rPr>
          <w:sz w:val="16"/>
          <w:szCs w:val="16"/>
        </w:rPr>
        <w:t>enter into a costs agreement with us on the basis that a corresponding law of that other state or territory; or</w:t>
      </w:r>
    </w:p>
    <w:p w14:paraId="3EDE71D5" w14:textId="77777777" w:rsidR="00F27813" w:rsidRPr="00D93765" w:rsidRDefault="00165381" w:rsidP="00D93765">
      <w:pPr>
        <w:pStyle w:val="ExampleBulletListLv1"/>
        <w:rPr>
          <w:sz w:val="16"/>
          <w:szCs w:val="16"/>
        </w:rPr>
      </w:pPr>
      <w:proofErr w:type="gramStart"/>
      <w:r w:rsidRPr="00996B2B">
        <w:rPr>
          <w:sz w:val="16"/>
          <w:szCs w:val="16"/>
        </w:rPr>
        <w:t>notify</w:t>
      </w:r>
      <w:proofErr w:type="gramEnd"/>
      <w:r w:rsidRPr="00996B2B">
        <w:rPr>
          <w:sz w:val="16"/>
          <w:szCs w:val="16"/>
        </w:rPr>
        <w:t xml:space="preserve"> us in writing in accordance with the time limits of the corresponding law that you require the law of another jurisdiction to apply to our Costs Agreement.</w:t>
      </w:r>
    </w:p>
    <w:p w14:paraId="76C1C148" w14:textId="77777777" w:rsidR="00165381" w:rsidRPr="00774B84" w:rsidRDefault="00165381" w:rsidP="00D93765">
      <w:pPr>
        <w:pStyle w:val="Heading3-notnumbered"/>
        <w:rPr>
          <w:sz w:val="22"/>
        </w:rPr>
      </w:pPr>
      <w:r w:rsidRPr="00774B84">
        <w:rPr>
          <w:sz w:val="22"/>
        </w:rPr>
        <w:t>Other areas for agreement</w:t>
      </w:r>
      <w:r w:rsidR="00D93765" w:rsidRPr="00774B84">
        <w:rPr>
          <w:sz w:val="22"/>
        </w:rPr>
        <w:t xml:space="preserve"> or to be covered in </w:t>
      </w:r>
      <w:r w:rsidR="00D93765" w:rsidRPr="00774B84">
        <w:rPr>
          <w:sz w:val="22"/>
        </w:rPr>
        <w:br/>
      </w:r>
      <w:r w:rsidRPr="00774B84">
        <w:rPr>
          <w:sz w:val="22"/>
        </w:rPr>
        <w:t>more detail include (as circumstance may require)</w:t>
      </w:r>
    </w:p>
    <w:p w14:paraId="0220DD3F" w14:textId="77777777" w:rsidR="00165381" w:rsidRPr="00DC7C86" w:rsidRDefault="00165381" w:rsidP="00165381">
      <w:pPr>
        <w:pStyle w:val="ExampleBulletListLv1"/>
      </w:pPr>
      <w:r w:rsidRPr="00DC7C86">
        <w:t>Expert contractors</w:t>
      </w:r>
    </w:p>
    <w:p w14:paraId="41D4778E" w14:textId="77777777" w:rsidR="00165381" w:rsidRPr="00DC7C86" w:rsidRDefault="00165381" w:rsidP="00165381">
      <w:pPr>
        <w:pStyle w:val="ExampleBulletListLv1"/>
      </w:pPr>
      <w:r w:rsidRPr="00DC7C86">
        <w:t>Withholding tax and gross up</w:t>
      </w:r>
    </w:p>
    <w:p w14:paraId="0EFB48E0" w14:textId="77777777" w:rsidR="00165381" w:rsidRPr="00DC7C86" w:rsidRDefault="00165381" w:rsidP="00165381">
      <w:pPr>
        <w:pStyle w:val="ExampleBulletListLv1"/>
      </w:pPr>
      <w:r w:rsidRPr="00DC7C86">
        <w:t>Payments in advance</w:t>
      </w:r>
    </w:p>
    <w:p w14:paraId="59276C06" w14:textId="77777777" w:rsidR="00165381" w:rsidRPr="00DC7C86" w:rsidRDefault="00165381" w:rsidP="00165381">
      <w:pPr>
        <w:pStyle w:val="ExampleBulletListLv1"/>
      </w:pPr>
      <w:r w:rsidRPr="00DC7C86">
        <w:t>Ownership and possession of documents</w:t>
      </w:r>
    </w:p>
    <w:p w14:paraId="58681A4A" w14:textId="77777777" w:rsidR="00165381" w:rsidRPr="00DC7C86" w:rsidRDefault="00165381" w:rsidP="00165381">
      <w:pPr>
        <w:pStyle w:val="ExampleBulletListLv1"/>
      </w:pPr>
      <w:r w:rsidRPr="00DC7C86">
        <w:t>Use of work product</w:t>
      </w:r>
    </w:p>
    <w:p w14:paraId="2CC5693E" w14:textId="77777777" w:rsidR="00165381" w:rsidRPr="00DC7C86" w:rsidRDefault="00165381" w:rsidP="00165381">
      <w:pPr>
        <w:pStyle w:val="ExampleBulletListLv1"/>
      </w:pPr>
      <w:r w:rsidRPr="00DC7C86">
        <w:t>Changes to our work product</w:t>
      </w:r>
    </w:p>
    <w:p w14:paraId="2C6339A1" w14:textId="77777777" w:rsidR="00165381" w:rsidRPr="00DC7C86" w:rsidRDefault="00165381" w:rsidP="00165381">
      <w:pPr>
        <w:pStyle w:val="ExampleBulletListLv1"/>
      </w:pPr>
      <w:r w:rsidRPr="00DC7C86">
        <w:t>Email communication</w:t>
      </w:r>
    </w:p>
    <w:p w14:paraId="75A6A19D" w14:textId="77777777" w:rsidR="00165381" w:rsidRPr="00DC7C86" w:rsidRDefault="00165381" w:rsidP="00165381">
      <w:pPr>
        <w:pStyle w:val="ExampleBulletListLv1"/>
      </w:pPr>
      <w:r w:rsidRPr="00DC7C86">
        <w:t>Copyright</w:t>
      </w:r>
    </w:p>
    <w:p w14:paraId="1492F2DB" w14:textId="77777777" w:rsidR="00165381" w:rsidRPr="00DC7C86" w:rsidRDefault="00165381" w:rsidP="00165381">
      <w:pPr>
        <w:pStyle w:val="ExampleBulletListLv1"/>
      </w:pPr>
      <w:r w:rsidRPr="00DC7C86">
        <w:t>Official inquiries and subsequent document production</w:t>
      </w:r>
    </w:p>
    <w:p w14:paraId="647B87E9" w14:textId="77777777" w:rsidR="00165381" w:rsidRPr="00DC7C86" w:rsidRDefault="00165381" w:rsidP="00165381">
      <w:pPr>
        <w:pStyle w:val="ExampleBulletListLv1"/>
      </w:pPr>
      <w:r w:rsidRPr="00DC7C86">
        <w:t>Document storage and ISO 9000/9002</w:t>
      </w:r>
    </w:p>
    <w:p w14:paraId="7219D301" w14:textId="77777777" w:rsidR="00165381" w:rsidRPr="00DC7C86" w:rsidRDefault="00165381" w:rsidP="00165381">
      <w:pPr>
        <w:pStyle w:val="ExampleBulletListLv1"/>
      </w:pPr>
      <w:r w:rsidRPr="00DC7C86">
        <w:t>Severability</w:t>
      </w:r>
    </w:p>
    <w:p w14:paraId="63C0B3A3" w14:textId="77777777" w:rsidR="00165381" w:rsidRPr="00DC7C86" w:rsidRDefault="00165381" w:rsidP="00165381">
      <w:pPr>
        <w:pStyle w:val="ExampleBulletListLv1"/>
      </w:pPr>
      <w:r w:rsidRPr="00DC7C86">
        <w:t>Industry regulation requirements</w:t>
      </w:r>
    </w:p>
    <w:p w14:paraId="4C777CD2" w14:textId="39B0EC90" w:rsidR="00165381" w:rsidRDefault="00165381" w:rsidP="004669C1">
      <w:pPr>
        <w:pStyle w:val="Heading2"/>
        <w:numPr>
          <w:ilvl w:val="0"/>
          <w:numId w:val="0"/>
        </w:numPr>
      </w:pPr>
    </w:p>
    <w:sectPr w:rsidR="00165381" w:rsidSect="00A47386">
      <w:pgSz w:w="11906" w:h="16838"/>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24C8" w14:textId="77777777" w:rsidR="00E91E66" w:rsidRDefault="00E91E66" w:rsidP="00165381">
      <w:pPr>
        <w:spacing w:after="0"/>
      </w:pPr>
      <w:r>
        <w:separator/>
      </w:r>
    </w:p>
    <w:p w14:paraId="43A7F03C" w14:textId="77777777" w:rsidR="00E91E66" w:rsidRDefault="00E91E66"/>
  </w:endnote>
  <w:endnote w:type="continuationSeparator" w:id="0">
    <w:p w14:paraId="5D570F60" w14:textId="77777777" w:rsidR="00E91E66" w:rsidRDefault="00E91E66" w:rsidP="00165381">
      <w:pPr>
        <w:spacing w:after="0"/>
      </w:pPr>
      <w:r>
        <w:continuationSeparator/>
      </w:r>
    </w:p>
    <w:p w14:paraId="6FF5AE70" w14:textId="77777777" w:rsidR="00E91E66" w:rsidRDefault="00E91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roman"/>
    <w:pitch w:val="default"/>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single" w:sz="6" w:space="0" w:color="808080" w:themeColor="background1" w:themeShade="80"/>
      </w:tblBorders>
      <w:tblLook w:val="04A0" w:firstRow="1" w:lastRow="0" w:firstColumn="1" w:lastColumn="0" w:noHBand="0" w:noVBand="1"/>
    </w:tblPr>
    <w:tblGrid>
      <w:gridCol w:w="3828"/>
      <w:gridCol w:w="5244"/>
    </w:tblGrid>
    <w:tr w:rsidR="00E91E66" w14:paraId="3619AE6A" w14:textId="77777777" w:rsidTr="00165381">
      <w:trPr>
        <w:trHeight w:hRule="exact" w:val="113"/>
      </w:trPr>
      <w:tc>
        <w:tcPr>
          <w:tcW w:w="3828" w:type="dxa"/>
          <w:tcMar>
            <w:left w:w="0" w:type="dxa"/>
            <w:right w:w="0" w:type="dxa"/>
          </w:tcMar>
        </w:tcPr>
        <w:p w14:paraId="5E549E57" w14:textId="77777777" w:rsidR="00E91E66" w:rsidRDefault="00E91E66" w:rsidP="00165381">
          <w:pPr>
            <w:pStyle w:val="Footer"/>
            <w:jc w:val="right"/>
          </w:pPr>
        </w:p>
      </w:tc>
      <w:tc>
        <w:tcPr>
          <w:tcW w:w="5244" w:type="dxa"/>
          <w:tcMar>
            <w:left w:w="0" w:type="dxa"/>
            <w:right w:w="0" w:type="dxa"/>
          </w:tcMar>
        </w:tcPr>
        <w:p w14:paraId="6F4B4818" w14:textId="77777777" w:rsidR="00E91E66" w:rsidRDefault="00E91E66" w:rsidP="00165381">
          <w:pPr>
            <w:pStyle w:val="Footer"/>
          </w:pPr>
        </w:p>
      </w:tc>
    </w:tr>
    <w:tr w:rsidR="00E91E66" w14:paraId="6748FE20" w14:textId="77777777" w:rsidTr="00165381">
      <w:trPr>
        <w:trHeight w:val="348"/>
      </w:trPr>
      <w:tc>
        <w:tcPr>
          <w:tcW w:w="3828" w:type="dxa"/>
          <w:tcMar>
            <w:left w:w="0" w:type="dxa"/>
            <w:right w:w="0" w:type="dxa"/>
          </w:tcMar>
        </w:tcPr>
        <w:p w14:paraId="1244EF5A" w14:textId="77777777" w:rsidR="00E91E66" w:rsidRPr="00734A2A" w:rsidRDefault="00E91E66" w:rsidP="00165381">
          <w:pPr>
            <w:pStyle w:val="Footer"/>
            <w:tabs>
              <w:tab w:val="clear" w:pos="4513"/>
              <w:tab w:val="clear" w:pos="9026"/>
              <w:tab w:val="center" w:pos="1914"/>
            </w:tabs>
            <w:rPr>
              <w:b/>
              <w:color w:val="7F7F7F"/>
            </w:rPr>
          </w:pPr>
          <w:r w:rsidRPr="00734A2A">
            <w:rPr>
              <w:b/>
              <w:sz w:val="16"/>
              <w:szCs w:val="16"/>
            </w:rPr>
            <w:t>Page</w:t>
          </w:r>
          <w:r w:rsidRPr="00734A2A">
            <w:rPr>
              <w:b/>
              <w:color w:val="7F7F7F"/>
              <w:sz w:val="16"/>
              <w:szCs w:val="16"/>
            </w:rPr>
            <w:t xml:space="preserve"> </w:t>
          </w:r>
          <w:r w:rsidRPr="00734A2A">
            <w:rPr>
              <w:b/>
              <w:sz w:val="16"/>
              <w:szCs w:val="16"/>
            </w:rPr>
            <w:fldChar w:fldCharType="begin"/>
          </w:r>
          <w:r w:rsidRPr="00734A2A">
            <w:rPr>
              <w:b/>
              <w:sz w:val="16"/>
              <w:szCs w:val="16"/>
            </w:rPr>
            <w:instrText xml:space="preserve"> PAGE   \* MERGEFORMAT </w:instrText>
          </w:r>
          <w:r w:rsidRPr="00734A2A">
            <w:rPr>
              <w:b/>
              <w:sz w:val="16"/>
              <w:szCs w:val="16"/>
            </w:rPr>
            <w:fldChar w:fldCharType="separate"/>
          </w:r>
          <w:r>
            <w:rPr>
              <w:b/>
              <w:noProof/>
              <w:sz w:val="16"/>
              <w:szCs w:val="16"/>
            </w:rPr>
            <w:t>108</w:t>
          </w:r>
          <w:r w:rsidRPr="00734A2A">
            <w:rPr>
              <w:b/>
              <w:noProof/>
              <w:sz w:val="16"/>
              <w:szCs w:val="16"/>
            </w:rPr>
            <w:fldChar w:fldCharType="end"/>
          </w:r>
          <w:r>
            <w:rPr>
              <w:b/>
              <w:noProof/>
              <w:sz w:val="16"/>
              <w:szCs w:val="16"/>
            </w:rPr>
            <w:tab/>
          </w:r>
        </w:p>
      </w:tc>
      <w:tc>
        <w:tcPr>
          <w:tcW w:w="5244" w:type="dxa"/>
          <w:tcMar>
            <w:left w:w="0" w:type="dxa"/>
            <w:right w:w="0" w:type="dxa"/>
          </w:tcMar>
        </w:tcPr>
        <w:p w14:paraId="799F172C" w14:textId="77777777" w:rsidR="00E91E66" w:rsidRDefault="00E91E66" w:rsidP="00165381">
          <w:pPr>
            <w:pStyle w:val="Footer"/>
            <w:jc w:val="right"/>
          </w:pPr>
          <w:r>
            <w:rPr>
              <w:b/>
              <w:color w:val="7F7F7F"/>
              <w:sz w:val="16"/>
              <w:szCs w:val="16"/>
            </w:rPr>
            <w:t>Chapter 8:</w:t>
          </w:r>
          <w:r w:rsidRPr="00FD3262">
            <w:rPr>
              <w:color w:val="7F7F7F"/>
              <w:sz w:val="16"/>
              <w:szCs w:val="16"/>
            </w:rPr>
            <w:t xml:space="preserve"> </w:t>
          </w:r>
          <w:r>
            <w:rPr>
              <w:color w:val="7F7F7F"/>
              <w:sz w:val="16"/>
              <w:szCs w:val="16"/>
            </w:rPr>
            <w:t>Examples – Letters notices and agreements</w:t>
          </w:r>
        </w:p>
      </w:tc>
    </w:tr>
  </w:tbl>
  <w:p w14:paraId="7649F74D" w14:textId="77777777" w:rsidR="00E91E66" w:rsidRDefault="00E91E66" w:rsidP="00165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84" w:type="dxa"/>
      <w:tblBorders>
        <w:top w:val="single" w:sz="4" w:space="0" w:color="72B1C8"/>
      </w:tblBorders>
      <w:tblCellMar>
        <w:top w:w="85" w:type="dxa"/>
        <w:left w:w="0" w:type="dxa"/>
      </w:tblCellMar>
      <w:tblLook w:val="04A0" w:firstRow="1" w:lastRow="0" w:firstColumn="1" w:lastColumn="0" w:noHBand="0" w:noVBand="1"/>
    </w:tblPr>
    <w:tblGrid>
      <w:gridCol w:w="6380"/>
      <w:gridCol w:w="3118"/>
    </w:tblGrid>
    <w:tr w:rsidR="00E91E66" w:rsidRPr="007E269C" w14:paraId="5A0F5826" w14:textId="77777777" w:rsidTr="00743BDE">
      <w:trPr>
        <w:trHeight w:val="25"/>
      </w:trPr>
      <w:tc>
        <w:tcPr>
          <w:tcW w:w="6380" w:type="dxa"/>
          <w:shd w:val="clear" w:color="auto" w:fill="auto"/>
        </w:tcPr>
        <w:p w14:paraId="58F3A308" w14:textId="11985A33" w:rsidR="00E91E66" w:rsidRPr="007E269C" w:rsidRDefault="00E91E66" w:rsidP="004669C1">
          <w:pPr>
            <w:spacing w:before="240" w:line="255" w:lineRule="auto"/>
            <w:ind w:left="-5"/>
            <w:rPr>
              <w:color w:val="0F2D52"/>
              <w:sz w:val="16"/>
              <w:szCs w:val="16"/>
            </w:rPr>
          </w:pPr>
          <w:r>
            <w:rPr>
              <w:b/>
              <w:color w:val="0F2D52"/>
              <w:sz w:val="16"/>
              <w:szCs w:val="16"/>
            </w:rPr>
            <w:t>Chapter 8: Examples – Letters notices and agreements</w:t>
          </w:r>
          <w:r w:rsidR="00743BDE">
            <w:rPr>
              <w:b/>
              <w:color w:val="0F2D52"/>
              <w:sz w:val="16"/>
              <w:szCs w:val="16"/>
            </w:rPr>
            <w:t xml:space="preserve"> | Extracted pages </w:t>
          </w:r>
          <w:r w:rsidR="004669C1">
            <w:rPr>
              <w:b/>
              <w:color w:val="0F2D52"/>
              <w:sz w:val="16"/>
              <w:szCs w:val="16"/>
            </w:rPr>
            <w:t>113-124</w:t>
          </w:r>
        </w:p>
      </w:tc>
      <w:tc>
        <w:tcPr>
          <w:tcW w:w="3118" w:type="dxa"/>
          <w:shd w:val="clear" w:color="auto" w:fill="auto"/>
        </w:tcPr>
        <w:p w14:paraId="15C24CF7" w14:textId="08312B6D" w:rsidR="00E91E66" w:rsidRPr="007E269C" w:rsidRDefault="00E91E66" w:rsidP="008A7405">
          <w:pPr>
            <w:pStyle w:val="Body"/>
            <w:spacing w:before="240" w:after="0"/>
            <w:jc w:val="right"/>
            <w:rPr>
              <w:color w:val="0F2D52"/>
              <w:sz w:val="16"/>
              <w:szCs w:val="16"/>
            </w:rPr>
          </w:pPr>
          <w:r>
            <w:rPr>
              <w:b/>
              <w:color w:val="0F2D52"/>
              <w:sz w:val="16"/>
              <w:szCs w:val="16"/>
            </w:rPr>
            <w:t xml:space="preserve">Page </w:t>
          </w:r>
          <w:r w:rsidRPr="007E269C">
            <w:rPr>
              <w:b/>
              <w:color w:val="0F2D52"/>
              <w:sz w:val="16"/>
              <w:szCs w:val="16"/>
            </w:rPr>
            <w:fldChar w:fldCharType="begin"/>
          </w:r>
          <w:r w:rsidRPr="007E269C">
            <w:rPr>
              <w:b/>
              <w:color w:val="0F2D52"/>
              <w:sz w:val="16"/>
              <w:szCs w:val="16"/>
            </w:rPr>
            <w:instrText xml:space="preserve"> PAGE  \* Arabic  \* MERGEFORMAT </w:instrText>
          </w:r>
          <w:r w:rsidRPr="007E269C">
            <w:rPr>
              <w:b/>
              <w:color w:val="0F2D52"/>
              <w:sz w:val="16"/>
              <w:szCs w:val="16"/>
            </w:rPr>
            <w:fldChar w:fldCharType="separate"/>
          </w:r>
          <w:r w:rsidR="00194947">
            <w:rPr>
              <w:b/>
              <w:noProof/>
              <w:color w:val="0F2D52"/>
              <w:sz w:val="16"/>
              <w:szCs w:val="16"/>
            </w:rPr>
            <w:t>14</w:t>
          </w:r>
          <w:r w:rsidRPr="007E269C">
            <w:rPr>
              <w:b/>
              <w:color w:val="0F2D52"/>
              <w:sz w:val="16"/>
              <w:szCs w:val="16"/>
            </w:rPr>
            <w:fldChar w:fldCharType="end"/>
          </w:r>
          <w:r w:rsidRPr="007E269C">
            <w:rPr>
              <w:color w:val="0F2D52"/>
              <w:sz w:val="16"/>
              <w:szCs w:val="16"/>
            </w:rPr>
            <w:t xml:space="preserve"> of </w:t>
          </w:r>
          <w:r w:rsidRPr="007E269C">
            <w:rPr>
              <w:noProof/>
              <w:color w:val="0F2D52"/>
              <w:sz w:val="16"/>
              <w:szCs w:val="16"/>
            </w:rPr>
            <w:fldChar w:fldCharType="begin"/>
          </w:r>
          <w:r w:rsidRPr="007E269C">
            <w:rPr>
              <w:noProof/>
              <w:color w:val="0F2D52"/>
              <w:sz w:val="16"/>
              <w:szCs w:val="16"/>
            </w:rPr>
            <w:instrText xml:space="preserve"> NUMPAGES  \* MERGEFORMAT </w:instrText>
          </w:r>
          <w:r w:rsidRPr="007E269C">
            <w:rPr>
              <w:noProof/>
              <w:color w:val="0F2D52"/>
              <w:sz w:val="16"/>
              <w:szCs w:val="16"/>
            </w:rPr>
            <w:fldChar w:fldCharType="separate"/>
          </w:r>
          <w:r w:rsidR="00194947">
            <w:rPr>
              <w:noProof/>
              <w:color w:val="0F2D52"/>
              <w:sz w:val="16"/>
              <w:szCs w:val="16"/>
            </w:rPr>
            <w:t>14</w:t>
          </w:r>
          <w:r w:rsidRPr="007E269C">
            <w:rPr>
              <w:noProof/>
              <w:color w:val="0F2D52"/>
              <w:sz w:val="16"/>
              <w:szCs w:val="16"/>
            </w:rPr>
            <w:fldChar w:fldCharType="end"/>
          </w:r>
        </w:p>
      </w:tc>
    </w:tr>
  </w:tbl>
  <w:p w14:paraId="19B5A165" w14:textId="77777777" w:rsidR="00E91E66" w:rsidRDefault="00E91E66" w:rsidP="00165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C982" w14:textId="77777777" w:rsidR="00E91E66" w:rsidRDefault="00E91E66"/>
  <w:tbl>
    <w:tblPr>
      <w:tblW w:w="9498" w:type="dxa"/>
      <w:tblInd w:w="-284" w:type="dxa"/>
      <w:tblBorders>
        <w:top w:val="single" w:sz="4" w:space="0" w:color="72B1C8"/>
      </w:tblBorders>
      <w:tblCellMar>
        <w:top w:w="85" w:type="dxa"/>
        <w:left w:w="0" w:type="dxa"/>
      </w:tblCellMar>
      <w:tblLook w:val="04A0" w:firstRow="1" w:lastRow="0" w:firstColumn="1" w:lastColumn="0" w:noHBand="0" w:noVBand="1"/>
    </w:tblPr>
    <w:tblGrid>
      <w:gridCol w:w="6947"/>
      <w:gridCol w:w="2551"/>
    </w:tblGrid>
    <w:tr w:rsidR="00E91E66" w:rsidRPr="007E269C" w14:paraId="5F1FF303" w14:textId="77777777" w:rsidTr="006B0C00">
      <w:trPr>
        <w:trHeight w:val="25"/>
      </w:trPr>
      <w:tc>
        <w:tcPr>
          <w:tcW w:w="6947" w:type="dxa"/>
          <w:shd w:val="clear" w:color="auto" w:fill="auto"/>
        </w:tcPr>
        <w:p w14:paraId="51A04C81" w14:textId="1F906FEE" w:rsidR="00E91E66" w:rsidRPr="007E269C" w:rsidRDefault="00E91E66" w:rsidP="004669C1">
          <w:pPr>
            <w:spacing w:before="240" w:line="255" w:lineRule="auto"/>
            <w:ind w:left="-5" w:right="617"/>
            <w:rPr>
              <w:color w:val="0F2D52"/>
              <w:sz w:val="16"/>
              <w:szCs w:val="16"/>
            </w:rPr>
          </w:pPr>
          <w:r>
            <w:rPr>
              <w:b/>
              <w:color w:val="0F2D52"/>
              <w:sz w:val="16"/>
              <w:szCs w:val="16"/>
            </w:rPr>
            <w:t>Chapter 8: Examples – Letters notices and agreements</w:t>
          </w:r>
          <w:r w:rsidR="006B0C00">
            <w:rPr>
              <w:b/>
              <w:color w:val="0F2D52"/>
              <w:sz w:val="16"/>
              <w:szCs w:val="16"/>
            </w:rPr>
            <w:t xml:space="preserve"> </w:t>
          </w:r>
          <w:r w:rsidR="006B0C00" w:rsidRPr="006B0C00">
            <w:rPr>
              <w:b/>
              <w:color w:val="0F2D52"/>
              <w:sz w:val="16"/>
              <w:szCs w:val="16"/>
            </w:rPr>
            <w:t xml:space="preserve">| Extracted pages </w:t>
          </w:r>
          <w:r w:rsidR="004669C1">
            <w:rPr>
              <w:b/>
              <w:color w:val="0F2D52"/>
              <w:sz w:val="16"/>
              <w:szCs w:val="16"/>
            </w:rPr>
            <w:t>113</w:t>
          </w:r>
          <w:r w:rsidR="006B0C00" w:rsidRPr="006B0C00">
            <w:rPr>
              <w:b/>
              <w:color w:val="0F2D52"/>
              <w:sz w:val="16"/>
              <w:szCs w:val="16"/>
            </w:rPr>
            <w:t>-</w:t>
          </w:r>
          <w:r w:rsidR="004669C1">
            <w:rPr>
              <w:b/>
              <w:color w:val="0F2D52"/>
              <w:sz w:val="16"/>
              <w:szCs w:val="16"/>
            </w:rPr>
            <w:t>124</w:t>
          </w:r>
        </w:p>
      </w:tc>
      <w:tc>
        <w:tcPr>
          <w:tcW w:w="2551" w:type="dxa"/>
          <w:shd w:val="clear" w:color="auto" w:fill="auto"/>
        </w:tcPr>
        <w:p w14:paraId="0DA3C742" w14:textId="2F2F7513" w:rsidR="00E91E66" w:rsidRPr="007E269C" w:rsidRDefault="00E91E66" w:rsidP="008A7405">
          <w:pPr>
            <w:pStyle w:val="Body"/>
            <w:spacing w:before="240" w:after="0"/>
            <w:jc w:val="right"/>
            <w:rPr>
              <w:color w:val="0F2D52"/>
              <w:sz w:val="16"/>
              <w:szCs w:val="16"/>
            </w:rPr>
          </w:pPr>
          <w:r>
            <w:rPr>
              <w:b/>
              <w:color w:val="0F2D52"/>
              <w:sz w:val="16"/>
              <w:szCs w:val="16"/>
            </w:rPr>
            <w:t xml:space="preserve">Page </w:t>
          </w:r>
          <w:r w:rsidRPr="007E269C">
            <w:rPr>
              <w:b/>
              <w:color w:val="0F2D52"/>
              <w:sz w:val="16"/>
              <w:szCs w:val="16"/>
            </w:rPr>
            <w:fldChar w:fldCharType="begin"/>
          </w:r>
          <w:r w:rsidRPr="007E269C">
            <w:rPr>
              <w:b/>
              <w:color w:val="0F2D52"/>
              <w:sz w:val="16"/>
              <w:szCs w:val="16"/>
            </w:rPr>
            <w:instrText xml:space="preserve"> PAGE  \* Arabic  \* MERGEFORMAT </w:instrText>
          </w:r>
          <w:r w:rsidRPr="007E269C">
            <w:rPr>
              <w:b/>
              <w:color w:val="0F2D52"/>
              <w:sz w:val="16"/>
              <w:szCs w:val="16"/>
            </w:rPr>
            <w:fldChar w:fldCharType="separate"/>
          </w:r>
          <w:r w:rsidR="00194947">
            <w:rPr>
              <w:b/>
              <w:noProof/>
              <w:color w:val="0F2D52"/>
              <w:sz w:val="16"/>
              <w:szCs w:val="16"/>
            </w:rPr>
            <w:t>2</w:t>
          </w:r>
          <w:r w:rsidRPr="007E269C">
            <w:rPr>
              <w:b/>
              <w:color w:val="0F2D52"/>
              <w:sz w:val="16"/>
              <w:szCs w:val="16"/>
            </w:rPr>
            <w:fldChar w:fldCharType="end"/>
          </w:r>
          <w:r w:rsidRPr="007E269C">
            <w:rPr>
              <w:color w:val="0F2D52"/>
              <w:sz w:val="16"/>
              <w:szCs w:val="16"/>
            </w:rPr>
            <w:t xml:space="preserve"> of </w:t>
          </w:r>
          <w:r w:rsidRPr="007E269C">
            <w:rPr>
              <w:noProof/>
              <w:color w:val="0F2D52"/>
              <w:sz w:val="16"/>
              <w:szCs w:val="16"/>
            </w:rPr>
            <w:fldChar w:fldCharType="begin"/>
          </w:r>
          <w:r w:rsidRPr="007E269C">
            <w:rPr>
              <w:noProof/>
              <w:color w:val="0F2D52"/>
              <w:sz w:val="16"/>
              <w:szCs w:val="16"/>
            </w:rPr>
            <w:instrText xml:space="preserve"> NUMPAGES  \* MERGEFORMAT </w:instrText>
          </w:r>
          <w:r w:rsidRPr="007E269C">
            <w:rPr>
              <w:noProof/>
              <w:color w:val="0F2D52"/>
              <w:sz w:val="16"/>
              <w:szCs w:val="16"/>
            </w:rPr>
            <w:fldChar w:fldCharType="separate"/>
          </w:r>
          <w:r w:rsidR="00194947">
            <w:rPr>
              <w:noProof/>
              <w:color w:val="0F2D52"/>
              <w:sz w:val="16"/>
              <w:szCs w:val="16"/>
            </w:rPr>
            <w:t>14</w:t>
          </w:r>
          <w:r w:rsidRPr="007E269C">
            <w:rPr>
              <w:noProof/>
              <w:color w:val="0F2D52"/>
              <w:sz w:val="16"/>
              <w:szCs w:val="16"/>
            </w:rPr>
            <w:fldChar w:fldCharType="end"/>
          </w:r>
        </w:p>
      </w:tc>
    </w:tr>
  </w:tbl>
  <w:p w14:paraId="67BA913B" w14:textId="77777777" w:rsidR="00E91E66" w:rsidRPr="00112BD3" w:rsidRDefault="00E91E66" w:rsidP="0016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76F7" w14:textId="77777777" w:rsidR="00E91E66" w:rsidRDefault="00E91E66" w:rsidP="00165381">
      <w:pPr>
        <w:spacing w:after="0"/>
      </w:pPr>
      <w:r>
        <w:separator/>
      </w:r>
    </w:p>
    <w:p w14:paraId="1837B714" w14:textId="77777777" w:rsidR="00E91E66" w:rsidRDefault="00E91E66"/>
  </w:footnote>
  <w:footnote w:type="continuationSeparator" w:id="0">
    <w:p w14:paraId="727ECB10" w14:textId="77777777" w:rsidR="00E91E66" w:rsidRDefault="00E91E66" w:rsidP="00165381">
      <w:pPr>
        <w:spacing w:after="0"/>
      </w:pPr>
      <w:r>
        <w:continuationSeparator/>
      </w:r>
    </w:p>
    <w:p w14:paraId="0541294A" w14:textId="77777777" w:rsidR="00E91E66" w:rsidRDefault="00E91E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920"/>
      <w:gridCol w:w="1150"/>
    </w:tblGrid>
    <w:tr w:rsidR="00E91E66" w14:paraId="4CE0F1B8" w14:textId="77777777" w:rsidTr="00165381">
      <w:tc>
        <w:tcPr>
          <w:tcW w:w="8030" w:type="dxa"/>
        </w:tcPr>
        <w:p w14:paraId="45981405" w14:textId="77777777" w:rsidR="00E91E66" w:rsidRDefault="00E91E66" w:rsidP="00165381">
          <w:pPr>
            <w:pStyle w:val="Header"/>
            <w:tabs>
              <w:tab w:val="clear" w:pos="9026"/>
            </w:tabs>
          </w:pPr>
          <w:r w:rsidRPr="00734A2A">
            <w:rPr>
              <w:b/>
              <w:color w:val="7F7F7F"/>
              <w:sz w:val="16"/>
              <w:szCs w:val="16"/>
            </w:rPr>
            <w:t>Queensland Law Society</w:t>
          </w:r>
          <w:r>
            <w:rPr>
              <w:color w:val="7F7F7F"/>
              <w:sz w:val="16"/>
              <w:szCs w:val="16"/>
            </w:rPr>
            <w:t xml:space="preserve"> | Costs Guide – 2014 Edition | v1.1</w:t>
          </w:r>
        </w:p>
      </w:tc>
      <w:tc>
        <w:tcPr>
          <w:tcW w:w="1150" w:type="dxa"/>
          <w:shd w:val="clear" w:color="auto" w:fill="808080" w:themeFill="background1" w:themeFillShade="80"/>
        </w:tcPr>
        <w:p w14:paraId="7644EA64" w14:textId="77777777" w:rsidR="00E91E66" w:rsidRDefault="00E91E66" w:rsidP="00165381">
          <w:pPr>
            <w:pStyle w:val="Header"/>
            <w:jc w:val="right"/>
          </w:pPr>
          <w:r w:rsidRPr="001407F4">
            <w:rPr>
              <w:b/>
              <w:color w:val="FFFFFF" w:themeColor="background1"/>
            </w:rPr>
            <w:t>Examples</w:t>
          </w:r>
        </w:p>
      </w:tc>
    </w:tr>
  </w:tbl>
  <w:p w14:paraId="6CA5EF31" w14:textId="77777777" w:rsidR="00E91E66" w:rsidRPr="007130CE" w:rsidRDefault="00E91E66" w:rsidP="00165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right w:w="0" w:type="dxa"/>
      </w:tblCellMar>
      <w:tblLook w:val="04A0" w:firstRow="1" w:lastRow="0" w:firstColumn="1" w:lastColumn="0" w:noHBand="0" w:noVBand="1"/>
    </w:tblPr>
    <w:tblGrid>
      <w:gridCol w:w="1151"/>
      <w:gridCol w:w="8029"/>
    </w:tblGrid>
    <w:tr w:rsidR="00E91E66" w14:paraId="4D419BB1" w14:textId="77777777" w:rsidTr="00C410CB">
      <w:trPr>
        <w:trHeight w:val="20"/>
      </w:trPr>
      <w:tc>
        <w:tcPr>
          <w:tcW w:w="1151" w:type="dxa"/>
          <w:shd w:val="clear" w:color="auto" w:fill="0F2D52"/>
          <w:vAlign w:val="center"/>
        </w:tcPr>
        <w:p w14:paraId="138AE1BC" w14:textId="77777777" w:rsidR="00E91E66" w:rsidRPr="001407F4" w:rsidRDefault="00E91E66" w:rsidP="00AD3E37">
          <w:pPr>
            <w:pStyle w:val="Header"/>
            <w:tabs>
              <w:tab w:val="clear" w:pos="9026"/>
            </w:tabs>
            <w:rPr>
              <w:b/>
            </w:rPr>
          </w:pPr>
          <w:r w:rsidRPr="001407F4">
            <w:rPr>
              <w:b/>
              <w:color w:val="FFFFFF" w:themeColor="background1"/>
            </w:rPr>
            <w:t>Examples</w:t>
          </w:r>
        </w:p>
      </w:tc>
      <w:tc>
        <w:tcPr>
          <w:tcW w:w="8029" w:type="dxa"/>
          <w:vAlign w:val="center"/>
        </w:tcPr>
        <w:p w14:paraId="5202B75F" w14:textId="6A4D8505" w:rsidR="00E91E66" w:rsidRDefault="00E91E66" w:rsidP="00B52087">
          <w:pPr>
            <w:pStyle w:val="Header"/>
            <w:tabs>
              <w:tab w:val="clear" w:pos="4513"/>
              <w:tab w:val="clear" w:pos="9026"/>
            </w:tabs>
            <w:jc w:val="right"/>
          </w:pPr>
          <w:r w:rsidRPr="008A7405">
            <w:rPr>
              <w:b/>
              <w:color w:val="0F2D52"/>
              <w:sz w:val="16"/>
              <w:szCs w:val="16"/>
            </w:rPr>
            <w:t>Queensland Law Society</w:t>
          </w:r>
          <w:r w:rsidRPr="008A7405">
            <w:rPr>
              <w:color w:val="0F2D52"/>
              <w:sz w:val="16"/>
              <w:szCs w:val="16"/>
            </w:rPr>
            <w:t xml:space="preserve"> | Costs Guide – 2014 Edition | v1.</w:t>
          </w:r>
          <w:r w:rsidR="00B52087">
            <w:rPr>
              <w:color w:val="0F2D52"/>
              <w:sz w:val="16"/>
              <w:szCs w:val="16"/>
            </w:rPr>
            <w:t>4</w:t>
          </w:r>
        </w:p>
      </w:tc>
    </w:tr>
  </w:tbl>
  <w:p w14:paraId="68FEA985" w14:textId="77777777" w:rsidR="00E91E66" w:rsidRPr="00051F7A" w:rsidRDefault="00E91E66" w:rsidP="00165381">
    <w:pPr>
      <w:pStyle w:val="Header"/>
      <w:tabs>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right w:w="0" w:type="dxa"/>
      </w:tblCellMar>
      <w:tblLook w:val="04A0" w:firstRow="1" w:lastRow="0" w:firstColumn="1" w:lastColumn="0" w:noHBand="0" w:noVBand="1"/>
    </w:tblPr>
    <w:tblGrid>
      <w:gridCol w:w="1151"/>
      <w:gridCol w:w="8029"/>
    </w:tblGrid>
    <w:tr w:rsidR="00E91E66" w14:paraId="2C0A28F9" w14:textId="77777777" w:rsidTr="008A7405">
      <w:trPr>
        <w:trHeight w:val="20"/>
      </w:trPr>
      <w:tc>
        <w:tcPr>
          <w:tcW w:w="1151" w:type="dxa"/>
          <w:shd w:val="clear" w:color="auto" w:fill="0F2D52"/>
          <w:vAlign w:val="center"/>
        </w:tcPr>
        <w:p w14:paraId="7BD6F104" w14:textId="77777777" w:rsidR="00E91E66" w:rsidRPr="001407F4" w:rsidRDefault="00E91E66" w:rsidP="008A7405">
          <w:pPr>
            <w:pStyle w:val="Header"/>
            <w:tabs>
              <w:tab w:val="clear" w:pos="9026"/>
            </w:tabs>
            <w:rPr>
              <w:b/>
            </w:rPr>
          </w:pPr>
          <w:r w:rsidRPr="001407F4">
            <w:rPr>
              <w:b/>
              <w:color w:val="FFFFFF" w:themeColor="background1"/>
            </w:rPr>
            <w:t>Examples</w:t>
          </w:r>
        </w:p>
      </w:tc>
      <w:tc>
        <w:tcPr>
          <w:tcW w:w="8029" w:type="dxa"/>
          <w:vAlign w:val="center"/>
        </w:tcPr>
        <w:p w14:paraId="7FE91651" w14:textId="60C37130" w:rsidR="00E91E66" w:rsidRDefault="00E91E66" w:rsidP="00194947">
          <w:pPr>
            <w:pStyle w:val="Header"/>
            <w:tabs>
              <w:tab w:val="clear" w:pos="4513"/>
              <w:tab w:val="clear" w:pos="9026"/>
            </w:tabs>
            <w:jc w:val="right"/>
          </w:pPr>
          <w:r w:rsidRPr="008A7405">
            <w:rPr>
              <w:b/>
              <w:color w:val="0F2D52"/>
              <w:sz w:val="16"/>
              <w:szCs w:val="16"/>
            </w:rPr>
            <w:t>Queensland Law Society</w:t>
          </w:r>
          <w:r w:rsidRPr="008A7405">
            <w:rPr>
              <w:color w:val="0F2D52"/>
              <w:sz w:val="16"/>
              <w:szCs w:val="16"/>
            </w:rPr>
            <w:t xml:space="preserve"> | Costs Guide – 2014 Edition | v1.</w:t>
          </w:r>
          <w:r w:rsidR="00194947">
            <w:rPr>
              <w:color w:val="0F2D52"/>
              <w:sz w:val="16"/>
              <w:szCs w:val="16"/>
            </w:rPr>
            <w:t>4</w:t>
          </w:r>
        </w:p>
      </w:tc>
    </w:tr>
  </w:tbl>
  <w:p w14:paraId="1CD2A290" w14:textId="77777777" w:rsidR="00E91E66" w:rsidRDefault="00E91E66" w:rsidP="00165381">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32E9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F2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8AFE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2567D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9CFFEE"/>
    <w:lvl w:ilvl="0">
      <w:numFmt w:val="bullet"/>
      <w:pStyle w:val="Heading6"/>
      <w:lvlText w:val="•"/>
      <w:lvlJc w:val="left"/>
      <w:pPr>
        <w:ind w:left="1211" w:hanging="360"/>
      </w:pPr>
      <w:rPr>
        <w:rFonts w:ascii="Arial" w:eastAsia="Times New Roman" w:hAnsi="Arial" w:hint="default"/>
      </w:rPr>
    </w:lvl>
  </w:abstractNum>
  <w:abstractNum w:abstractNumId="5" w15:restartNumberingAfterBreak="0">
    <w:nsid w:val="FFFFFF81"/>
    <w:multiLevelType w:val="singleLevel"/>
    <w:tmpl w:val="E138D0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20CA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6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C68A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861A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15:restartNumberingAfterBreak="0">
    <w:nsid w:val="00282DA3"/>
    <w:multiLevelType w:val="hybridMultilevel"/>
    <w:tmpl w:val="24007C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01">
      <w:start w:val="1"/>
      <w:numFmt w:val="bullet"/>
      <w:lvlText w:val=""/>
      <w:lvlJc w:val="left"/>
      <w:pPr>
        <w:ind w:left="3600" w:hanging="360"/>
      </w:pPr>
      <w:rPr>
        <w:rFonts w:ascii="Symbol" w:hAnsi="Symbol"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640870"/>
    <w:multiLevelType w:val="multilevel"/>
    <w:tmpl w:val="DC123160"/>
    <w:lvl w:ilvl="0">
      <w:start w:val="1"/>
      <w:numFmt w:val="lowerLetter"/>
      <w:lvlText w:val="%1."/>
      <w:lvlJc w:val="left"/>
      <w:pPr>
        <w:ind w:left="1152" w:hanging="360"/>
      </w:pPr>
      <w:rPr>
        <w:rFonts w:hint="default"/>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bullet"/>
      <w:lvlText w:val=""/>
      <w:lvlJc w:val="left"/>
      <w:pPr>
        <w:ind w:left="3024" w:hanging="792"/>
      </w:pPr>
      <w:rPr>
        <w:rFonts w:ascii="Symbol" w:hAnsi="Symbol"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12" w15:restartNumberingAfterBreak="0">
    <w:nsid w:val="04BD0371"/>
    <w:multiLevelType w:val="hybridMultilevel"/>
    <w:tmpl w:val="795E734A"/>
    <w:lvl w:ilvl="0" w:tplc="0C090019">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3" w15:restartNumberingAfterBreak="0">
    <w:nsid w:val="06383818"/>
    <w:multiLevelType w:val="hybridMultilevel"/>
    <w:tmpl w:val="50E6D64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63967B6"/>
    <w:multiLevelType w:val="hybridMultilevel"/>
    <w:tmpl w:val="EF2AE6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68F5377"/>
    <w:multiLevelType w:val="hybridMultilevel"/>
    <w:tmpl w:val="AA840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881753B"/>
    <w:multiLevelType w:val="multilevel"/>
    <w:tmpl w:val="F5E869FE"/>
    <w:lvl w:ilvl="0">
      <w:start w:val="1"/>
      <w:numFmt w:val="decimal"/>
      <w:suff w:val="space"/>
      <w:lvlText w:val="Chapter %1:"/>
      <w:lvlJc w:val="left"/>
      <w:pPr>
        <w:ind w:left="574" w:hanging="432"/>
      </w:pPr>
      <w:rPr>
        <w:rFonts w:cs="Times New Roman" w:hint="default"/>
        <w:b/>
        <w:caps w:val="0"/>
        <w:strike w:val="0"/>
        <w:dstrike w:val="0"/>
        <w:vanish w:val="0"/>
        <w:sz w:val="36"/>
        <w:szCs w:val="36"/>
        <w:vertAlign w:val="baseline"/>
      </w:rPr>
    </w:lvl>
    <w:lvl w:ilvl="1">
      <w:start w:val="1"/>
      <w:numFmt w:val="decimal"/>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864" w:hanging="864"/>
      </w:pPr>
      <w:rPr>
        <w:rFonts w:ascii="Arial" w:hAnsi="Arial" w:cs="Times New Roman" w:hint="default"/>
        <w:sz w:val="22"/>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09181344"/>
    <w:multiLevelType w:val="hybridMultilevel"/>
    <w:tmpl w:val="A65EE53C"/>
    <w:lvl w:ilvl="0" w:tplc="0C090019">
      <w:start w:val="1"/>
      <w:numFmt w:val="lowerLetter"/>
      <w:lvlText w:val="%1."/>
      <w:lvlJc w:val="left"/>
      <w:pPr>
        <w:ind w:left="717" w:hanging="360"/>
      </w:p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0AD25E68"/>
    <w:multiLevelType w:val="hybridMultilevel"/>
    <w:tmpl w:val="EB1AD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0B51663E"/>
    <w:multiLevelType w:val="hybridMultilevel"/>
    <w:tmpl w:val="33B6222A"/>
    <w:lvl w:ilvl="0" w:tplc="0C090019">
      <w:start w:val="1"/>
      <w:numFmt w:val="lowerLetter"/>
      <w:lvlText w:val="%1."/>
      <w:lvlJc w:val="left"/>
      <w:pPr>
        <w:ind w:left="882" w:hanging="360"/>
      </w:pPr>
    </w:lvl>
    <w:lvl w:ilvl="1" w:tplc="0C090019" w:tentative="1">
      <w:start w:val="1"/>
      <w:numFmt w:val="lowerLetter"/>
      <w:lvlText w:val="%2."/>
      <w:lvlJc w:val="left"/>
      <w:pPr>
        <w:ind w:left="1602" w:hanging="360"/>
      </w:pPr>
    </w:lvl>
    <w:lvl w:ilvl="2" w:tplc="0C09001B" w:tentative="1">
      <w:start w:val="1"/>
      <w:numFmt w:val="lowerRoman"/>
      <w:lvlText w:val="%3."/>
      <w:lvlJc w:val="right"/>
      <w:pPr>
        <w:ind w:left="2322" w:hanging="180"/>
      </w:pPr>
    </w:lvl>
    <w:lvl w:ilvl="3" w:tplc="0C09000F" w:tentative="1">
      <w:start w:val="1"/>
      <w:numFmt w:val="decimal"/>
      <w:lvlText w:val="%4."/>
      <w:lvlJc w:val="left"/>
      <w:pPr>
        <w:ind w:left="3042" w:hanging="360"/>
      </w:pPr>
    </w:lvl>
    <w:lvl w:ilvl="4" w:tplc="0C090019" w:tentative="1">
      <w:start w:val="1"/>
      <w:numFmt w:val="lowerLetter"/>
      <w:lvlText w:val="%5."/>
      <w:lvlJc w:val="left"/>
      <w:pPr>
        <w:ind w:left="3762" w:hanging="360"/>
      </w:pPr>
    </w:lvl>
    <w:lvl w:ilvl="5" w:tplc="0C09001B" w:tentative="1">
      <w:start w:val="1"/>
      <w:numFmt w:val="lowerRoman"/>
      <w:lvlText w:val="%6."/>
      <w:lvlJc w:val="right"/>
      <w:pPr>
        <w:ind w:left="4482" w:hanging="180"/>
      </w:pPr>
    </w:lvl>
    <w:lvl w:ilvl="6" w:tplc="0C09000F" w:tentative="1">
      <w:start w:val="1"/>
      <w:numFmt w:val="decimal"/>
      <w:lvlText w:val="%7."/>
      <w:lvlJc w:val="left"/>
      <w:pPr>
        <w:ind w:left="5202" w:hanging="360"/>
      </w:pPr>
    </w:lvl>
    <w:lvl w:ilvl="7" w:tplc="0C090019" w:tentative="1">
      <w:start w:val="1"/>
      <w:numFmt w:val="lowerLetter"/>
      <w:lvlText w:val="%8."/>
      <w:lvlJc w:val="left"/>
      <w:pPr>
        <w:ind w:left="5922" w:hanging="360"/>
      </w:pPr>
    </w:lvl>
    <w:lvl w:ilvl="8" w:tplc="0C09001B" w:tentative="1">
      <w:start w:val="1"/>
      <w:numFmt w:val="lowerRoman"/>
      <w:lvlText w:val="%9."/>
      <w:lvlJc w:val="right"/>
      <w:pPr>
        <w:ind w:left="6642" w:hanging="180"/>
      </w:pPr>
    </w:lvl>
  </w:abstractNum>
  <w:abstractNum w:abstractNumId="20" w15:restartNumberingAfterBreak="0">
    <w:nsid w:val="0B706D58"/>
    <w:multiLevelType w:val="multilevel"/>
    <w:tmpl w:val="036C9162"/>
    <w:styleLink w:val="Multilevellist"/>
    <w:lvl w:ilvl="0">
      <w:start w:val="1"/>
      <w:numFmt w:val="decimal"/>
      <w:suff w:val="space"/>
      <w:lvlText w:val="Chapter %1:"/>
      <w:lvlJc w:val="left"/>
      <w:pPr>
        <w:ind w:left="432" w:hanging="432"/>
      </w:pPr>
      <w:rPr>
        <w:rFonts w:ascii="Arial" w:hAnsi="Arial" w:cs="Times New Roman" w:hint="default"/>
        <w:b/>
        <w:caps w:val="0"/>
        <w:strike w:val="0"/>
        <w:dstrike w:val="0"/>
        <w:vanish w:val="0"/>
        <w:color w:val="0F2D52"/>
        <w:sz w:val="36"/>
        <w:szCs w:val="36"/>
        <w:vertAlign w:val="baseline"/>
      </w:rPr>
    </w:lvl>
    <w:lvl w:ilvl="1">
      <w:start w:val="1"/>
      <w:numFmt w:val="decimal"/>
      <w:lvlText w:val="%1.%2"/>
      <w:lvlJc w:val="left"/>
      <w:pPr>
        <w:ind w:left="576" w:hanging="576"/>
      </w:pPr>
      <w:rPr>
        <w:rFonts w:ascii="Arial" w:hAnsi="Arial" w:cs="Times New Roman" w:hint="default"/>
        <w:b/>
        <w:i w:val="0"/>
        <w:color w:val="0F2D52"/>
        <w:sz w:val="28"/>
        <w:szCs w:val="28"/>
      </w:rPr>
    </w:lvl>
    <w:lvl w:ilvl="2">
      <w:start w:val="1"/>
      <w:numFmt w:val="decimal"/>
      <w:lvlText w:val="%1.%2.%3"/>
      <w:lvlJc w:val="left"/>
      <w:pPr>
        <w:ind w:left="720" w:hanging="720"/>
      </w:pPr>
      <w:rPr>
        <w:rFonts w:ascii="Arial" w:hAnsi="Arial" w:cs="Times New Roman" w:hint="default"/>
        <w:b/>
        <w:i w:val="0"/>
        <w:color w:val="0F2D52"/>
        <w:sz w:val="24"/>
      </w:rPr>
    </w:lvl>
    <w:lvl w:ilvl="3">
      <w:start w:val="1"/>
      <w:numFmt w:val="lowerLetter"/>
      <w:lvlText w:val="(%4)"/>
      <w:lvlJc w:val="left"/>
      <w:pPr>
        <w:ind w:left="864" w:hanging="864"/>
      </w:pPr>
      <w:rPr>
        <w:rFonts w:ascii="Arial" w:hAnsi="Arial" w:cs="Times New Roman" w:hint="default"/>
        <w:sz w:val="22"/>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0C9D27E1"/>
    <w:multiLevelType w:val="hybridMultilevel"/>
    <w:tmpl w:val="21DA14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DFF1454"/>
    <w:multiLevelType w:val="multilevel"/>
    <w:tmpl w:val="56E60D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151" w:hanging="357"/>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C67208"/>
    <w:multiLevelType w:val="multilevel"/>
    <w:tmpl w:val="1C486A00"/>
    <w:lvl w:ilvl="0">
      <w:start w:val="1"/>
      <w:numFmt w:val="decimal"/>
      <w:pStyle w:val="NumberedList"/>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049670F"/>
    <w:multiLevelType w:val="multilevel"/>
    <w:tmpl w:val="DD1E53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8913E2"/>
    <w:multiLevelType w:val="hybridMultilevel"/>
    <w:tmpl w:val="E5FC8F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4F11731"/>
    <w:multiLevelType w:val="hybridMultilevel"/>
    <w:tmpl w:val="634AA9C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159A6374"/>
    <w:multiLevelType w:val="hybridMultilevel"/>
    <w:tmpl w:val="3CC8105C"/>
    <w:lvl w:ilvl="0" w:tplc="0C090019">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8" w15:restartNumberingAfterBreak="0">
    <w:nsid w:val="17026854"/>
    <w:multiLevelType w:val="multilevel"/>
    <w:tmpl w:val="70F04672"/>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7415BFE"/>
    <w:multiLevelType w:val="hybridMultilevel"/>
    <w:tmpl w:val="E17042B4"/>
    <w:lvl w:ilvl="0" w:tplc="4A52C48E">
      <w:start w:val="1"/>
      <w:numFmt w:val="decimal"/>
      <w:pStyle w:val="ListParagraph"/>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83429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85C3449"/>
    <w:multiLevelType w:val="hybridMultilevel"/>
    <w:tmpl w:val="2FEA7A9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2" w15:restartNumberingAfterBreak="0">
    <w:nsid w:val="18B45502"/>
    <w:multiLevelType w:val="hybridMultilevel"/>
    <w:tmpl w:val="FDBE10AC"/>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3" w15:restartNumberingAfterBreak="0">
    <w:nsid w:val="1B3E44A0"/>
    <w:multiLevelType w:val="hybridMultilevel"/>
    <w:tmpl w:val="D12C1F04"/>
    <w:lvl w:ilvl="0" w:tplc="75B666F4">
      <w:start w:val="1"/>
      <w:numFmt w:val="decimal"/>
      <w:pStyle w:val="ExampleNumberedList2Bold"/>
      <w:lvlText w:val="%1."/>
      <w:lvlJc w:val="left"/>
      <w:pPr>
        <w:ind w:left="522" w:hanging="360"/>
      </w:pPr>
    </w:lvl>
    <w:lvl w:ilvl="1" w:tplc="0C090019" w:tentative="1">
      <w:start w:val="1"/>
      <w:numFmt w:val="lowerLetter"/>
      <w:lvlText w:val="%2."/>
      <w:lvlJc w:val="left"/>
      <w:pPr>
        <w:ind w:left="1242" w:hanging="360"/>
      </w:pPr>
    </w:lvl>
    <w:lvl w:ilvl="2" w:tplc="0C09001B" w:tentative="1">
      <w:start w:val="1"/>
      <w:numFmt w:val="lowerRoman"/>
      <w:lvlText w:val="%3."/>
      <w:lvlJc w:val="right"/>
      <w:pPr>
        <w:ind w:left="1962" w:hanging="180"/>
      </w:pPr>
    </w:lvl>
    <w:lvl w:ilvl="3" w:tplc="0C09000F" w:tentative="1">
      <w:start w:val="1"/>
      <w:numFmt w:val="decimal"/>
      <w:lvlText w:val="%4."/>
      <w:lvlJc w:val="left"/>
      <w:pPr>
        <w:ind w:left="2682" w:hanging="360"/>
      </w:pPr>
    </w:lvl>
    <w:lvl w:ilvl="4" w:tplc="0C090019" w:tentative="1">
      <w:start w:val="1"/>
      <w:numFmt w:val="lowerLetter"/>
      <w:lvlText w:val="%5."/>
      <w:lvlJc w:val="left"/>
      <w:pPr>
        <w:ind w:left="3402" w:hanging="360"/>
      </w:pPr>
    </w:lvl>
    <w:lvl w:ilvl="5" w:tplc="0C09001B" w:tentative="1">
      <w:start w:val="1"/>
      <w:numFmt w:val="lowerRoman"/>
      <w:lvlText w:val="%6."/>
      <w:lvlJc w:val="right"/>
      <w:pPr>
        <w:ind w:left="4122" w:hanging="180"/>
      </w:pPr>
    </w:lvl>
    <w:lvl w:ilvl="6" w:tplc="0C09000F" w:tentative="1">
      <w:start w:val="1"/>
      <w:numFmt w:val="decimal"/>
      <w:lvlText w:val="%7."/>
      <w:lvlJc w:val="left"/>
      <w:pPr>
        <w:ind w:left="4842" w:hanging="360"/>
      </w:pPr>
    </w:lvl>
    <w:lvl w:ilvl="7" w:tplc="0C090019" w:tentative="1">
      <w:start w:val="1"/>
      <w:numFmt w:val="lowerLetter"/>
      <w:lvlText w:val="%8."/>
      <w:lvlJc w:val="left"/>
      <w:pPr>
        <w:ind w:left="5562" w:hanging="360"/>
      </w:pPr>
    </w:lvl>
    <w:lvl w:ilvl="8" w:tplc="0C09001B" w:tentative="1">
      <w:start w:val="1"/>
      <w:numFmt w:val="lowerRoman"/>
      <w:lvlText w:val="%9."/>
      <w:lvlJc w:val="right"/>
      <w:pPr>
        <w:ind w:left="6282" w:hanging="180"/>
      </w:pPr>
    </w:lvl>
  </w:abstractNum>
  <w:abstractNum w:abstractNumId="34" w15:restartNumberingAfterBreak="0">
    <w:nsid w:val="1C923C55"/>
    <w:multiLevelType w:val="multilevel"/>
    <w:tmpl w:val="FAD45B8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35" w15:restartNumberingAfterBreak="0">
    <w:nsid w:val="1E5E4119"/>
    <w:multiLevelType w:val="multilevel"/>
    <w:tmpl w:val="FAD45B8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36" w15:restartNumberingAfterBreak="0">
    <w:nsid w:val="1FAC4882"/>
    <w:multiLevelType w:val="hybridMultilevel"/>
    <w:tmpl w:val="F454F5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0227AAC"/>
    <w:multiLevelType w:val="hybridMultilevel"/>
    <w:tmpl w:val="B5A040FE"/>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212A1370"/>
    <w:multiLevelType w:val="multilevel"/>
    <w:tmpl w:val="0E229D3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21560798"/>
    <w:multiLevelType w:val="multilevel"/>
    <w:tmpl w:val="5B5653C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E3628C"/>
    <w:multiLevelType w:val="hybridMultilevel"/>
    <w:tmpl w:val="C3F05E0C"/>
    <w:lvl w:ilvl="0" w:tplc="BC8E24A6">
      <w:numFmt w:val="bullet"/>
      <w:pStyle w:val="Heading9"/>
      <w:lvlText w:val="•"/>
      <w:lvlJc w:val="left"/>
      <w:pPr>
        <w:ind w:left="1429" w:hanging="360"/>
      </w:pPr>
      <w:rPr>
        <w:rFonts w:ascii="Arial" w:eastAsia="Times New Roman" w:hAnsi="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246B64AA"/>
    <w:multiLevelType w:val="multilevel"/>
    <w:tmpl w:val="FAD45B8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2" w15:restartNumberingAfterBreak="0">
    <w:nsid w:val="24EE7804"/>
    <w:multiLevelType w:val="hybridMultilevel"/>
    <w:tmpl w:val="111A8F9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273430B7"/>
    <w:multiLevelType w:val="multilevel"/>
    <w:tmpl w:val="70944CA2"/>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bullet"/>
      <w:lvlText w:val=""/>
      <w:lvlJc w:val="left"/>
      <w:pPr>
        <w:ind w:left="2520" w:hanging="648"/>
      </w:pPr>
      <w:rPr>
        <w:rFonts w:ascii="Symbol" w:hAnsi="Symbol" w:hint="default"/>
      </w:rPr>
    </w:lvl>
    <w:lvl w:ilvl="4">
      <w:start w:val="1"/>
      <w:numFmt w:val="bullet"/>
      <w:lvlText w:val=""/>
      <w:lvlJc w:val="left"/>
      <w:pPr>
        <w:ind w:left="3024" w:hanging="792"/>
      </w:pPr>
      <w:rPr>
        <w:rFonts w:ascii="Symbol" w:hAnsi="Symbol" w:hint="default"/>
      </w:r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274B15CF"/>
    <w:multiLevelType w:val="multilevel"/>
    <w:tmpl w:val="FAD45B8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5" w15:restartNumberingAfterBreak="0">
    <w:nsid w:val="27DC677E"/>
    <w:multiLevelType w:val="hybridMultilevel"/>
    <w:tmpl w:val="1D84A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297651E9"/>
    <w:multiLevelType w:val="hybridMultilevel"/>
    <w:tmpl w:val="237A89F2"/>
    <w:lvl w:ilvl="0" w:tplc="84D0BF18">
      <w:start w:val="2"/>
      <w:numFmt w:val="bullet"/>
      <w:pStyle w:val="TableBulletLv2"/>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BA214A0"/>
    <w:multiLevelType w:val="multilevel"/>
    <w:tmpl w:val="F230CEC6"/>
    <w:lvl w:ilvl="0">
      <w:start w:val="1"/>
      <w:numFmt w:val="decimal"/>
      <w:pStyle w:val="ExampleNumberedList1"/>
      <w:lvlText w:val="%1."/>
      <w:lvlJc w:val="left"/>
      <w:pPr>
        <w:ind w:left="360" w:hanging="360"/>
      </w:pPr>
      <w:rPr>
        <w:sz w:val="18"/>
        <w:szCs w:val="18"/>
      </w:rPr>
    </w:lvl>
    <w:lvl w:ilvl="1">
      <w:start w:val="1"/>
      <w:numFmt w:val="decimal"/>
      <w:isLgl/>
      <w:lvlText w:val="%1.%2"/>
      <w:lvlJc w:val="left"/>
      <w:pPr>
        <w:ind w:left="854" w:hanging="57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8" w15:restartNumberingAfterBreak="0">
    <w:nsid w:val="2C870570"/>
    <w:multiLevelType w:val="hybridMultilevel"/>
    <w:tmpl w:val="94F049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2D68225D"/>
    <w:multiLevelType w:val="hybridMultilevel"/>
    <w:tmpl w:val="11C4E7EC"/>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0" w15:restartNumberingAfterBreak="0">
    <w:nsid w:val="2F7A19FB"/>
    <w:multiLevelType w:val="multilevel"/>
    <w:tmpl w:val="2AE4D420"/>
    <w:lvl w:ilvl="0">
      <w:start w:val="1"/>
      <w:numFmt w:val="decimal"/>
      <w:lvlText w:val="%1."/>
      <w:lvlJc w:val="left"/>
      <w:pPr>
        <w:ind w:left="360" w:hanging="360"/>
      </w:pPr>
      <w:rPr>
        <w:i w:val="0"/>
        <w:sz w:val="18"/>
        <w:szCs w:val="18"/>
      </w:rPr>
    </w:lvl>
    <w:lvl w:ilvl="1">
      <w:start w:val="1"/>
      <w:numFmt w:val="decimal"/>
      <w:isLgl/>
      <w:lvlText w:val="%1.%2"/>
      <w:lvlJc w:val="left"/>
      <w:pPr>
        <w:ind w:left="854" w:hanging="57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51" w15:restartNumberingAfterBreak="0">
    <w:nsid w:val="342C302D"/>
    <w:multiLevelType w:val="multilevel"/>
    <w:tmpl w:val="FAD45B8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34695B0D"/>
    <w:multiLevelType w:val="multilevel"/>
    <w:tmpl w:val="FAD45B8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3" w15:restartNumberingAfterBreak="0">
    <w:nsid w:val="34962186"/>
    <w:multiLevelType w:val="hybridMultilevel"/>
    <w:tmpl w:val="614CF8B2"/>
    <w:lvl w:ilvl="0" w:tplc="60F65228">
      <w:numFmt w:val="bullet"/>
      <w:pStyle w:val="ListBullet5"/>
      <w:lvlText w:val="•"/>
      <w:lvlJc w:val="left"/>
      <w:pPr>
        <w:ind w:left="1840" w:hanging="360"/>
      </w:pPr>
      <w:rPr>
        <w:rFonts w:ascii="Arial" w:eastAsia="Times New Roman" w:hAnsi="Arial" w:hint="default"/>
      </w:rPr>
    </w:lvl>
    <w:lvl w:ilvl="1" w:tplc="0C090003">
      <w:start w:val="1"/>
      <w:numFmt w:val="bullet"/>
      <w:lvlText w:val="o"/>
      <w:lvlJc w:val="left"/>
      <w:pPr>
        <w:ind w:left="2560" w:hanging="360"/>
      </w:pPr>
      <w:rPr>
        <w:rFonts w:ascii="Courier New" w:hAnsi="Courier New" w:cs="Courier New" w:hint="default"/>
      </w:rPr>
    </w:lvl>
    <w:lvl w:ilvl="2" w:tplc="0C090005" w:tentative="1">
      <w:start w:val="1"/>
      <w:numFmt w:val="bullet"/>
      <w:lvlText w:val=""/>
      <w:lvlJc w:val="left"/>
      <w:pPr>
        <w:ind w:left="3280" w:hanging="360"/>
      </w:pPr>
      <w:rPr>
        <w:rFonts w:ascii="Wingdings" w:hAnsi="Wingdings" w:hint="default"/>
      </w:rPr>
    </w:lvl>
    <w:lvl w:ilvl="3" w:tplc="0C090001" w:tentative="1">
      <w:start w:val="1"/>
      <w:numFmt w:val="bullet"/>
      <w:lvlText w:val=""/>
      <w:lvlJc w:val="left"/>
      <w:pPr>
        <w:ind w:left="4000" w:hanging="360"/>
      </w:pPr>
      <w:rPr>
        <w:rFonts w:ascii="Symbol" w:hAnsi="Symbol" w:hint="default"/>
      </w:rPr>
    </w:lvl>
    <w:lvl w:ilvl="4" w:tplc="0C090003" w:tentative="1">
      <w:start w:val="1"/>
      <w:numFmt w:val="bullet"/>
      <w:lvlText w:val="o"/>
      <w:lvlJc w:val="left"/>
      <w:pPr>
        <w:ind w:left="4720" w:hanging="360"/>
      </w:pPr>
      <w:rPr>
        <w:rFonts w:ascii="Courier New" w:hAnsi="Courier New" w:cs="Courier New" w:hint="default"/>
      </w:rPr>
    </w:lvl>
    <w:lvl w:ilvl="5" w:tplc="0C090005" w:tentative="1">
      <w:start w:val="1"/>
      <w:numFmt w:val="bullet"/>
      <w:lvlText w:val=""/>
      <w:lvlJc w:val="left"/>
      <w:pPr>
        <w:ind w:left="5440" w:hanging="360"/>
      </w:pPr>
      <w:rPr>
        <w:rFonts w:ascii="Wingdings" w:hAnsi="Wingdings" w:hint="default"/>
      </w:rPr>
    </w:lvl>
    <w:lvl w:ilvl="6" w:tplc="0C090001" w:tentative="1">
      <w:start w:val="1"/>
      <w:numFmt w:val="bullet"/>
      <w:lvlText w:val=""/>
      <w:lvlJc w:val="left"/>
      <w:pPr>
        <w:ind w:left="6160" w:hanging="360"/>
      </w:pPr>
      <w:rPr>
        <w:rFonts w:ascii="Symbol" w:hAnsi="Symbol" w:hint="default"/>
      </w:rPr>
    </w:lvl>
    <w:lvl w:ilvl="7" w:tplc="0C090003" w:tentative="1">
      <w:start w:val="1"/>
      <w:numFmt w:val="bullet"/>
      <w:lvlText w:val="o"/>
      <w:lvlJc w:val="left"/>
      <w:pPr>
        <w:ind w:left="6880" w:hanging="360"/>
      </w:pPr>
      <w:rPr>
        <w:rFonts w:ascii="Courier New" w:hAnsi="Courier New" w:cs="Courier New" w:hint="default"/>
      </w:rPr>
    </w:lvl>
    <w:lvl w:ilvl="8" w:tplc="0C090005" w:tentative="1">
      <w:start w:val="1"/>
      <w:numFmt w:val="bullet"/>
      <w:lvlText w:val=""/>
      <w:lvlJc w:val="left"/>
      <w:pPr>
        <w:ind w:left="7600" w:hanging="360"/>
      </w:pPr>
      <w:rPr>
        <w:rFonts w:ascii="Wingdings" w:hAnsi="Wingdings" w:hint="default"/>
      </w:rPr>
    </w:lvl>
  </w:abstractNum>
  <w:abstractNum w:abstractNumId="54" w15:restartNumberingAfterBreak="0">
    <w:nsid w:val="36A80CE4"/>
    <w:multiLevelType w:val="multilevel"/>
    <w:tmpl w:val="56F467E6"/>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5" w15:restartNumberingAfterBreak="0">
    <w:nsid w:val="36E77749"/>
    <w:multiLevelType w:val="hybridMultilevel"/>
    <w:tmpl w:val="F3E425E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375B5D9E"/>
    <w:multiLevelType w:val="multilevel"/>
    <w:tmpl w:val="6B3C3840"/>
    <w:lvl w:ilvl="0">
      <w:start w:val="1"/>
      <w:numFmt w:val="decimal"/>
      <w:pStyle w:val="TableNumberedH1"/>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376B506C"/>
    <w:multiLevelType w:val="hybridMultilevel"/>
    <w:tmpl w:val="D560865E"/>
    <w:lvl w:ilvl="0" w:tplc="31D642FE">
      <w:start w:val="1"/>
      <w:numFmt w:val="bullet"/>
      <w:pStyle w:val="Heading8"/>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39676AC4"/>
    <w:multiLevelType w:val="multilevel"/>
    <w:tmpl w:val="91A88844"/>
    <w:lvl w:ilvl="0">
      <w:start w:val="1"/>
      <w:numFmt w:val="decimal"/>
      <w:pStyle w:val="Heading1"/>
      <w:lvlText w:val="Chapter %1:"/>
      <w:lvlJc w:val="left"/>
      <w:pPr>
        <w:ind w:left="0" w:firstLine="0"/>
      </w:pPr>
      <w:rPr>
        <w:rFonts w:ascii="Arial" w:hAnsi="Arial" w:cs="Times New Roman" w:hint="default"/>
        <w:b/>
        <w:sz w:val="36"/>
      </w:rPr>
    </w:lvl>
    <w:lvl w:ilvl="1">
      <w:start w:val="1"/>
      <w:numFmt w:val="decimal"/>
      <w:pStyle w:val="Heading2"/>
      <w:lvlText w:val="%1.%2"/>
      <w:lvlJc w:val="left"/>
      <w:pPr>
        <w:ind w:left="0" w:firstLine="0"/>
      </w:pPr>
      <w:rPr>
        <w:rFonts w:ascii="Arial" w:hAnsi="Arial" w:cs="Times New Roman" w:hint="default"/>
        <w:b/>
        <w:i w:val="0"/>
        <w:color w:val="0F2D52"/>
        <w:sz w:val="28"/>
      </w:rPr>
    </w:lvl>
    <w:lvl w:ilvl="2">
      <w:start w:val="1"/>
      <w:numFmt w:val="decimal"/>
      <w:lvlRestart w:val="0"/>
      <w:pStyle w:val="Heading3"/>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9" w15:restartNumberingAfterBreak="0">
    <w:nsid w:val="3C624084"/>
    <w:multiLevelType w:val="hybridMultilevel"/>
    <w:tmpl w:val="9EA21C94"/>
    <w:lvl w:ilvl="0" w:tplc="CE182322">
      <w:start w:val="2"/>
      <w:numFmt w:val="bullet"/>
      <w:pStyle w:val="ListBulletLv3"/>
      <w:lvlText w:val="-"/>
      <w:lvlJc w:val="left"/>
      <w:pPr>
        <w:ind w:left="3092" w:hanging="360"/>
      </w:pPr>
      <w:rPr>
        <w:rFonts w:ascii="Arial" w:eastAsia="Times New Roman" w:hAnsi="Arial" w:hint="default"/>
      </w:rPr>
    </w:lvl>
    <w:lvl w:ilvl="1" w:tplc="0C090003">
      <w:start w:val="1"/>
      <w:numFmt w:val="bullet"/>
      <w:lvlText w:val="o"/>
      <w:lvlJc w:val="left"/>
      <w:pPr>
        <w:ind w:left="3812" w:hanging="360"/>
      </w:pPr>
      <w:rPr>
        <w:rFonts w:ascii="Courier New" w:hAnsi="Courier New" w:cs="Courier New" w:hint="default"/>
      </w:rPr>
    </w:lvl>
    <w:lvl w:ilvl="2" w:tplc="0C090005" w:tentative="1">
      <w:start w:val="1"/>
      <w:numFmt w:val="bullet"/>
      <w:lvlText w:val=""/>
      <w:lvlJc w:val="left"/>
      <w:pPr>
        <w:ind w:left="4532" w:hanging="360"/>
      </w:pPr>
      <w:rPr>
        <w:rFonts w:ascii="Wingdings" w:hAnsi="Wingdings" w:hint="default"/>
      </w:rPr>
    </w:lvl>
    <w:lvl w:ilvl="3" w:tplc="0C090001" w:tentative="1">
      <w:start w:val="1"/>
      <w:numFmt w:val="bullet"/>
      <w:lvlText w:val=""/>
      <w:lvlJc w:val="left"/>
      <w:pPr>
        <w:ind w:left="5252" w:hanging="360"/>
      </w:pPr>
      <w:rPr>
        <w:rFonts w:ascii="Symbol" w:hAnsi="Symbol" w:hint="default"/>
      </w:rPr>
    </w:lvl>
    <w:lvl w:ilvl="4" w:tplc="0C090003" w:tentative="1">
      <w:start w:val="1"/>
      <w:numFmt w:val="bullet"/>
      <w:lvlText w:val="o"/>
      <w:lvlJc w:val="left"/>
      <w:pPr>
        <w:ind w:left="5972" w:hanging="360"/>
      </w:pPr>
      <w:rPr>
        <w:rFonts w:ascii="Courier New" w:hAnsi="Courier New" w:cs="Courier New" w:hint="default"/>
      </w:rPr>
    </w:lvl>
    <w:lvl w:ilvl="5" w:tplc="0C090005" w:tentative="1">
      <w:start w:val="1"/>
      <w:numFmt w:val="bullet"/>
      <w:lvlText w:val=""/>
      <w:lvlJc w:val="left"/>
      <w:pPr>
        <w:ind w:left="6692" w:hanging="360"/>
      </w:pPr>
      <w:rPr>
        <w:rFonts w:ascii="Wingdings" w:hAnsi="Wingdings" w:hint="default"/>
      </w:rPr>
    </w:lvl>
    <w:lvl w:ilvl="6" w:tplc="0C090001" w:tentative="1">
      <w:start w:val="1"/>
      <w:numFmt w:val="bullet"/>
      <w:lvlText w:val=""/>
      <w:lvlJc w:val="left"/>
      <w:pPr>
        <w:ind w:left="7412" w:hanging="360"/>
      </w:pPr>
      <w:rPr>
        <w:rFonts w:ascii="Symbol" w:hAnsi="Symbol" w:hint="default"/>
      </w:rPr>
    </w:lvl>
    <w:lvl w:ilvl="7" w:tplc="0C090003" w:tentative="1">
      <w:start w:val="1"/>
      <w:numFmt w:val="bullet"/>
      <w:lvlText w:val="o"/>
      <w:lvlJc w:val="left"/>
      <w:pPr>
        <w:ind w:left="8132" w:hanging="360"/>
      </w:pPr>
      <w:rPr>
        <w:rFonts w:ascii="Courier New" w:hAnsi="Courier New" w:cs="Courier New" w:hint="default"/>
      </w:rPr>
    </w:lvl>
    <w:lvl w:ilvl="8" w:tplc="0C090005" w:tentative="1">
      <w:start w:val="1"/>
      <w:numFmt w:val="bullet"/>
      <w:lvlText w:val=""/>
      <w:lvlJc w:val="left"/>
      <w:pPr>
        <w:ind w:left="8852" w:hanging="360"/>
      </w:pPr>
      <w:rPr>
        <w:rFonts w:ascii="Wingdings" w:hAnsi="Wingdings" w:hint="default"/>
      </w:rPr>
    </w:lvl>
  </w:abstractNum>
  <w:abstractNum w:abstractNumId="60" w15:restartNumberingAfterBreak="0">
    <w:nsid w:val="3C7A66FD"/>
    <w:multiLevelType w:val="multilevel"/>
    <w:tmpl w:val="FAD45B8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1" w15:restartNumberingAfterBreak="0">
    <w:nsid w:val="3F416B6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0037802"/>
    <w:multiLevelType w:val="hybridMultilevel"/>
    <w:tmpl w:val="0E60B846"/>
    <w:lvl w:ilvl="0" w:tplc="E6620448">
      <w:start w:val="1"/>
      <w:numFmt w:val="bullet"/>
      <w:pStyle w:val="ExampleBulletListLv2"/>
      <w:lvlText w:val=""/>
      <w:lvlJc w:val="left"/>
      <w:pPr>
        <w:ind w:left="376" w:hanging="360"/>
      </w:pPr>
      <w:rPr>
        <w:rFonts w:ascii="Symbol" w:hAnsi="Symbol" w:hint="default"/>
      </w:rPr>
    </w:lvl>
    <w:lvl w:ilvl="1" w:tplc="0C090003">
      <w:start w:val="1"/>
      <w:numFmt w:val="bullet"/>
      <w:lvlText w:val="o"/>
      <w:lvlJc w:val="left"/>
      <w:pPr>
        <w:ind w:left="1096" w:hanging="360"/>
      </w:pPr>
      <w:rPr>
        <w:rFonts w:ascii="Courier New" w:hAnsi="Courier New" w:cs="Courier New" w:hint="default"/>
      </w:rPr>
    </w:lvl>
    <w:lvl w:ilvl="2" w:tplc="0C090005" w:tentative="1">
      <w:start w:val="1"/>
      <w:numFmt w:val="bullet"/>
      <w:lvlText w:val=""/>
      <w:lvlJc w:val="left"/>
      <w:pPr>
        <w:ind w:left="1816" w:hanging="360"/>
      </w:pPr>
      <w:rPr>
        <w:rFonts w:ascii="Wingdings" w:hAnsi="Wingdings" w:hint="default"/>
      </w:rPr>
    </w:lvl>
    <w:lvl w:ilvl="3" w:tplc="0C090001" w:tentative="1">
      <w:start w:val="1"/>
      <w:numFmt w:val="bullet"/>
      <w:lvlText w:val=""/>
      <w:lvlJc w:val="left"/>
      <w:pPr>
        <w:ind w:left="2536" w:hanging="360"/>
      </w:pPr>
      <w:rPr>
        <w:rFonts w:ascii="Symbol" w:hAnsi="Symbol" w:hint="default"/>
      </w:rPr>
    </w:lvl>
    <w:lvl w:ilvl="4" w:tplc="0C090003" w:tentative="1">
      <w:start w:val="1"/>
      <w:numFmt w:val="bullet"/>
      <w:lvlText w:val="o"/>
      <w:lvlJc w:val="left"/>
      <w:pPr>
        <w:ind w:left="3256" w:hanging="360"/>
      </w:pPr>
      <w:rPr>
        <w:rFonts w:ascii="Courier New" w:hAnsi="Courier New" w:cs="Courier New" w:hint="default"/>
      </w:rPr>
    </w:lvl>
    <w:lvl w:ilvl="5" w:tplc="0C090005" w:tentative="1">
      <w:start w:val="1"/>
      <w:numFmt w:val="bullet"/>
      <w:lvlText w:val=""/>
      <w:lvlJc w:val="left"/>
      <w:pPr>
        <w:ind w:left="3976" w:hanging="360"/>
      </w:pPr>
      <w:rPr>
        <w:rFonts w:ascii="Wingdings" w:hAnsi="Wingdings" w:hint="default"/>
      </w:rPr>
    </w:lvl>
    <w:lvl w:ilvl="6" w:tplc="0C090001" w:tentative="1">
      <w:start w:val="1"/>
      <w:numFmt w:val="bullet"/>
      <w:lvlText w:val=""/>
      <w:lvlJc w:val="left"/>
      <w:pPr>
        <w:ind w:left="4696" w:hanging="360"/>
      </w:pPr>
      <w:rPr>
        <w:rFonts w:ascii="Symbol" w:hAnsi="Symbol" w:hint="default"/>
      </w:rPr>
    </w:lvl>
    <w:lvl w:ilvl="7" w:tplc="0C090003" w:tentative="1">
      <w:start w:val="1"/>
      <w:numFmt w:val="bullet"/>
      <w:lvlText w:val="o"/>
      <w:lvlJc w:val="left"/>
      <w:pPr>
        <w:ind w:left="5416" w:hanging="360"/>
      </w:pPr>
      <w:rPr>
        <w:rFonts w:ascii="Courier New" w:hAnsi="Courier New" w:cs="Courier New" w:hint="default"/>
      </w:rPr>
    </w:lvl>
    <w:lvl w:ilvl="8" w:tplc="0C090005" w:tentative="1">
      <w:start w:val="1"/>
      <w:numFmt w:val="bullet"/>
      <w:lvlText w:val=""/>
      <w:lvlJc w:val="left"/>
      <w:pPr>
        <w:ind w:left="6136" w:hanging="360"/>
      </w:pPr>
      <w:rPr>
        <w:rFonts w:ascii="Wingdings" w:hAnsi="Wingdings" w:hint="default"/>
      </w:rPr>
    </w:lvl>
  </w:abstractNum>
  <w:abstractNum w:abstractNumId="63" w15:restartNumberingAfterBreak="0">
    <w:nsid w:val="41B61C7C"/>
    <w:multiLevelType w:val="hybridMultilevel"/>
    <w:tmpl w:val="DDCEE9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2E4603C"/>
    <w:multiLevelType w:val="multilevel"/>
    <w:tmpl w:val="0E229D38"/>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65" w15:restartNumberingAfterBreak="0">
    <w:nsid w:val="441F23E1"/>
    <w:multiLevelType w:val="multilevel"/>
    <w:tmpl w:val="1EFACA2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5746"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4580772D"/>
    <w:multiLevelType w:val="hybridMultilevel"/>
    <w:tmpl w:val="8724D7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45AA5528"/>
    <w:multiLevelType w:val="hybridMultilevel"/>
    <w:tmpl w:val="6816A918"/>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8" w15:restartNumberingAfterBreak="0">
    <w:nsid w:val="49773002"/>
    <w:multiLevelType w:val="hybridMultilevel"/>
    <w:tmpl w:val="642A062E"/>
    <w:lvl w:ilvl="0" w:tplc="0C09000F">
      <w:start w:val="1"/>
      <w:numFmt w:val="decimal"/>
      <w:lvlText w:val="%1."/>
      <w:lvlJc w:val="left"/>
      <w:pPr>
        <w:ind w:left="1495" w:hanging="360"/>
      </w:pPr>
      <w:rPr>
        <w:rFonts w:cs="Times New Roman"/>
      </w:rPr>
    </w:lvl>
    <w:lvl w:ilvl="1" w:tplc="0C090019">
      <w:start w:val="1"/>
      <w:numFmt w:val="lowerLetter"/>
      <w:lvlText w:val="%2."/>
      <w:lvlJc w:val="left"/>
      <w:pPr>
        <w:ind w:left="2215" w:hanging="360"/>
      </w:pPr>
      <w:rPr>
        <w:rFonts w:cs="Times New Roman"/>
      </w:rPr>
    </w:lvl>
    <w:lvl w:ilvl="2" w:tplc="8BC0D02C">
      <w:start w:val="1"/>
      <w:numFmt w:val="lowerRoman"/>
      <w:lvlText w:val="(%3)"/>
      <w:lvlJc w:val="left"/>
      <w:pPr>
        <w:ind w:left="3475" w:hanging="720"/>
      </w:pPr>
      <w:rPr>
        <w:rFonts w:cs="Times New Roman" w:hint="default"/>
      </w:rPr>
    </w:lvl>
    <w:lvl w:ilvl="3" w:tplc="0C09000F" w:tentative="1">
      <w:start w:val="1"/>
      <w:numFmt w:val="decimal"/>
      <w:lvlText w:val="%4."/>
      <w:lvlJc w:val="left"/>
      <w:pPr>
        <w:ind w:left="3655" w:hanging="360"/>
      </w:pPr>
      <w:rPr>
        <w:rFonts w:cs="Times New Roman"/>
      </w:rPr>
    </w:lvl>
    <w:lvl w:ilvl="4" w:tplc="0C090019" w:tentative="1">
      <w:start w:val="1"/>
      <w:numFmt w:val="lowerLetter"/>
      <w:lvlText w:val="%5."/>
      <w:lvlJc w:val="left"/>
      <w:pPr>
        <w:ind w:left="4375" w:hanging="360"/>
      </w:pPr>
      <w:rPr>
        <w:rFonts w:cs="Times New Roman"/>
      </w:rPr>
    </w:lvl>
    <w:lvl w:ilvl="5" w:tplc="0C09001B" w:tentative="1">
      <w:start w:val="1"/>
      <w:numFmt w:val="lowerRoman"/>
      <w:lvlText w:val="%6."/>
      <w:lvlJc w:val="right"/>
      <w:pPr>
        <w:ind w:left="5095" w:hanging="180"/>
      </w:pPr>
      <w:rPr>
        <w:rFonts w:cs="Times New Roman"/>
      </w:rPr>
    </w:lvl>
    <w:lvl w:ilvl="6" w:tplc="0C09000F" w:tentative="1">
      <w:start w:val="1"/>
      <w:numFmt w:val="decimal"/>
      <w:lvlText w:val="%7."/>
      <w:lvlJc w:val="left"/>
      <w:pPr>
        <w:ind w:left="5815" w:hanging="360"/>
      </w:pPr>
      <w:rPr>
        <w:rFonts w:cs="Times New Roman"/>
      </w:rPr>
    </w:lvl>
    <w:lvl w:ilvl="7" w:tplc="0C090019" w:tentative="1">
      <w:start w:val="1"/>
      <w:numFmt w:val="lowerLetter"/>
      <w:lvlText w:val="%8."/>
      <w:lvlJc w:val="left"/>
      <w:pPr>
        <w:ind w:left="6535" w:hanging="360"/>
      </w:pPr>
      <w:rPr>
        <w:rFonts w:cs="Times New Roman"/>
      </w:rPr>
    </w:lvl>
    <w:lvl w:ilvl="8" w:tplc="0C09001B" w:tentative="1">
      <w:start w:val="1"/>
      <w:numFmt w:val="lowerRoman"/>
      <w:lvlText w:val="%9."/>
      <w:lvlJc w:val="right"/>
      <w:pPr>
        <w:ind w:left="7255" w:hanging="180"/>
      </w:pPr>
      <w:rPr>
        <w:rFonts w:cs="Times New Roman"/>
      </w:rPr>
    </w:lvl>
  </w:abstractNum>
  <w:abstractNum w:abstractNumId="69" w15:restartNumberingAfterBreak="0">
    <w:nsid w:val="4A4E5B4D"/>
    <w:multiLevelType w:val="multilevel"/>
    <w:tmpl w:val="FAD45B8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0" w15:restartNumberingAfterBreak="0">
    <w:nsid w:val="4ADB0570"/>
    <w:multiLevelType w:val="multilevel"/>
    <w:tmpl w:val="B412C87E"/>
    <w:lvl w:ilvl="0">
      <w:start w:val="1"/>
      <w:numFmt w:val="lowerLetter"/>
      <w:lvlText w:val="%1."/>
      <w:lvlJc w:val="left"/>
      <w:pPr>
        <w:ind w:left="1152" w:hanging="360"/>
      </w:pPr>
      <w:rPr>
        <w:rFonts w:hint="default"/>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bullet"/>
      <w:lvlText w:val=""/>
      <w:lvlJc w:val="left"/>
      <w:pPr>
        <w:ind w:left="3024" w:hanging="792"/>
      </w:pPr>
      <w:rPr>
        <w:rFonts w:ascii="Symbol" w:hAnsi="Symbol"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71" w15:restartNumberingAfterBreak="0">
    <w:nsid w:val="4AF56105"/>
    <w:multiLevelType w:val="hybridMultilevel"/>
    <w:tmpl w:val="AE46331E"/>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72" w15:restartNumberingAfterBreak="0">
    <w:nsid w:val="4BF77764"/>
    <w:multiLevelType w:val="hybridMultilevel"/>
    <w:tmpl w:val="EF0E7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F6B7BF5"/>
    <w:multiLevelType w:val="hybridMultilevel"/>
    <w:tmpl w:val="2B28F9A8"/>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74" w15:restartNumberingAfterBreak="0">
    <w:nsid w:val="517133F8"/>
    <w:multiLevelType w:val="hybridMultilevel"/>
    <w:tmpl w:val="E7263C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2583749"/>
    <w:multiLevelType w:val="multilevel"/>
    <w:tmpl w:val="453C695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5C65277"/>
    <w:multiLevelType w:val="multilevel"/>
    <w:tmpl w:val="77E61D12"/>
    <w:numStyleLink w:val="QLSMultilevelList"/>
  </w:abstractNum>
  <w:abstractNum w:abstractNumId="77" w15:restartNumberingAfterBreak="0">
    <w:nsid w:val="563209AF"/>
    <w:multiLevelType w:val="multilevel"/>
    <w:tmpl w:val="4A60D992"/>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bullet"/>
      <w:lvlText w:val=""/>
      <w:lvlJc w:val="left"/>
      <w:pPr>
        <w:ind w:left="2520" w:hanging="648"/>
      </w:pPr>
      <w:rPr>
        <w:rFonts w:ascii="Symbol" w:hAnsi="Symbol" w:hint="default"/>
      </w:rPr>
    </w:lvl>
    <w:lvl w:ilvl="4">
      <w:start w:val="1"/>
      <w:numFmt w:val="bullet"/>
      <w:lvlText w:val=""/>
      <w:lvlJc w:val="left"/>
      <w:pPr>
        <w:ind w:left="3024" w:hanging="792"/>
      </w:pPr>
      <w:rPr>
        <w:rFonts w:ascii="Symbol" w:hAnsi="Symbol"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78" w15:restartNumberingAfterBreak="0">
    <w:nsid w:val="573E3B67"/>
    <w:multiLevelType w:val="hybridMultilevel"/>
    <w:tmpl w:val="27FC626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9" w15:restartNumberingAfterBreak="0">
    <w:nsid w:val="578C70C6"/>
    <w:multiLevelType w:val="hybridMultilevel"/>
    <w:tmpl w:val="5CE2BF1E"/>
    <w:lvl w:ilvl="0" w:tplc="0C090019">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80" w15:restartNumberingAfterBreak="0">
    <w:nsid w:val="57D5433C"/>
    <w:multiLevelType w:val="hybridMultilevel"/>
    <w:tmpl w:val="50E279FC"/>
    <w:lvl w:ilvl="0" w:tplc="51463AAA">
      <w:start w:val="1"/>
      <w:numFmt w:val="bullet"/>
      <w:pStyle w:val="ExampleBulletListLv1"/>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1" w15:restartNumberingAfterBreak="0">
    <w:nsid w:val="5A2223CA"/>
    <w:multiLevelType w:val="multilevel"/>
    <w:tmpl w:val="FAD45B84"/>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2" w15:restartNumberingAfterBreak="0">
    <w:nsid w:val="5AD43232"/>
    <w:multiLevelType w:val="hybridMultilevel"/>
    <w:tmpl w:val="A9E66938"/>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83" w15:restartNumberingAfterBreak="0">
    <w:nsid w:val="5B0F0BF7"/>
    <w:multiLevelType w:val="multilevel"/>
    <w:tmpl w:val="77E61D12"/>
    <w:styleLink w:val="QLSMultilevelList"/>
    <w:lvl w:ilvl="0">
      <w:start w:val="1"/>
      <w:numFmt w:val="decimal"/>
      <w:lvlText w:val="%1."/>
      <w:lvlJc w:val="left"/>
      <w:pPr>
        <w:tabs>
          <w:tab w:val="num" w:pos="680"/>
        </w:tabs>
        <w:ind w:left="680" w:hanging="680"/>
      </w:pPr>
      <w:rPr>
        <w:rFonts w:ascii="Arial" w:hAnsi="Arial" w:cs="Times New Roman" w:hint="default"/>
        <w:b/>
        <w:sz w:val="32"/>
      </w:rPr>
    </w:lvl>
    <w:lvl w:ilvl="1">
      <w:start w:val="1"/>
      <w:numFmt w:val="decimal"/>
      <w:lvlText w:val="%1.%2."/>
      <w:lvlJc w:val="left"/>
      <w:pPr>
        <w:tabs>
          <w:tab w:val="num" w:pos="1361"/>
        </w:tabs>
        <w:ind w:left="1361" w:hanging="681"/>
      </w:pPr>
      <w:rPr>
        <w:rFonts w:ascii="Arial" w:hAnsi="Arial" w:cs="Times New Roman" w:hint="default"/>
        <w:b/>
        <w:sz w:val="24"/>
      </w:rPr>
    </w:lvl>
    <w:lvl w:ilvl="2">
      <w:start w:val="1"/>
      <w:numFmt w:val="decimal"/>
      <w:lvlText w:val="%1.%2.%3."/>
      <w:lvlJc w:val="left"/>
      <w:pPr>
        <w:tabs>
          <w:tab w:val="num" w:pos="1814"/>
        </w:tabs>
        <w:ind w:left="1814" w:hanging="453"/>
      </w:pPr>
      <w:rPr>
        <w:rFonts w:ascii="Arial" w:hAnsi="Arial" w:cs="Times New Roman" w:hint="default"/>
        <w:i/>
        <w:sz w:val="20"/>
      </w:rPr>
    </w:lvl>
    <w:lvl w:ilvl="3">
      <w:start w:val="1"/>
      <w:numFmt w:val="decimal"/>
      <w:suff w:val="space"/>
      <w:lvlText w:val="%1.%2.%3.%4."/>
      <w:lvlJc w:val="left"/>
      <w:pPr>
        <w:ind w:left="1428" w:hanging="357"/>
      </w:pPr>
      <w:rPr>
        <w:rFonts w:cs="Times New Roman" w:hint="default"/>
      </w:rPr>
    </w:lvl>
    <w:lvl w:ilvl="4">
      <w:start w:val="1"/>
      <w:numFmt w:val="decimal"/>
      <w:suff w:val="space"/>
      <w:lvlText w:val="%1.%2.%3.%4.%5."/>
      <w:lvlJc w:val="left"/>
      <w:pPr>
        <w:ind w:left="1785" w:hanging="357"/>
      </w:pPr>
      <w:rPr>
        <w:rFonts w:cs="Times New Roman" w:hint="default"/>
      </w:rPr>
    </w:lvl>
    <w:lvl w:ilvl="5">
      <w:start w:val="1"/>
      <w:numFmt w:val="decimal"/>
      <w:suff w:val="space"/>
      <w:lvlText w:val="%1.%2.%3.%4.%5.%6."/>
      <w:lvlJc w:val="left"/>
      <w:pPr>
        <w:ind w:left="2142" w:hanging="357"/>
      </w:pPr>
      <w:rPr>
        <w:rFonts w:cs="Times New Roman" w:hint="default"/>
      </w:rPr>
    </w:lvl>
    <w:lvl w:ilvl="6">
      <w:start w:val="1"/>
      <w:numFmt w:val="decimal"/>
      <w:suff w:val="space"/>
      <w:lvlText w:val="%1.%2.%3.%4.%5.%6.%7."/>
      <w:lvlJc w:val="left"/>
      <w:pPr>
        <w:ind w:left="2499" w:hanging="357"/>
      </w:pPr>
      <w:rPr>
        <w:rFonts w:cs="Times New Roman" w:hint="default"/>
      </w:rPr>
    </w:lvl>
    <w:lvl w:ilvl="7">
      <w:start w:val="1"/>
      <w:numFmt w:val="decimal"/>
      <w:suff w:val="space"/>
      <w:lvlText w:val="%1.%2.%3.%4.%5.%6.%7.%8."/>
      <w:lvlJc w:val="left"/>
      <w:pPr>
        <w:ind w:left="2856" w:hanging="357"/>
      </w:pPr>
      <w:rPr>
        <w:rFonts w:cs="Times New Roman" w:hint="default"/>
      </w:rPr>
    </w:lvl>
    <w:lvl w:ilvl="8">
      <w:start w:val="1"/>
      <w:numFmt w:val="decimal"/>
      <w:suff w:val="space"/>
      <w:lvlText w:val="%1.%2.%3.%4.%5.%6.%7.%8.%9."/>
      <w:lvlJc w:val="left"/>
      <w:pPr>
        <w:ind w:left="3213" w:hanging="357"/>
      </w:pPr>
      <w:rPr>
        <w:rFonts w:cs="Times New Roman" w:hint="default"/>
      </w:rPr>
    </w:lvl>
  </w:abstractNum>
  <w:abstractNum w:abstractNumId="84" w15:restartNumberingAfterBreak="0">
    <w:nsid w:val="5CD06104"/>
    <w:multiLevelType w:val="hybridMultilevel"/>
    <w:tmpl w:val="0166E7B8"/>
    <w:lvl w:ilvl="0" w:tplc="0BC02DD4">
      <w:start w:val="1"/>
      <w:numFmt w:val="lowerLetter"/>
      <w:pStyle w:val="Heading4"/>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62883BAA"/>
    <w:multiLevelType w:val="multilevel"/>
    <w:tmpl w:val="509E4CC0"/>
    <w:lvl w:ilvl="0">
      <w:start w:val="1"/>
      <w:numFmt w:val="decimal"/>
      <w:suff w:val="space"/>
      <w:lvlText w:val="Chapter %1:"/>
      <w:lvlJc w:val="left"/>
      <w:pPr>
        <w:ind w:left="574" w:hanging="432"/>
      </w:pPr>
      <w:rPr>
        <w:rFonts w:cs="Times New Roman" w:hint="default"/>
        <w:b/>
        <w:caps w:val="0"/>
        <w:strike w:val="0"/>
        <w:dstrike w:val="0"/>
        <w:vanish w:val="0"/>
        <w:sz w:val="36"/>
        <w:szCs w:val="36"/>
        <w:vertAlign w:val="baseline"/>
      </w:rPr>
    </w:lvl>
    <w:lvl w:ilvl="1">
      <w:start w:val="1"/>
      <w:numFmt w:val="decimal"/>
      <w:lvlText w:val="%1.%2"/>
      <w:lvlJc w:val="left"/>
      <w:pPr>
        <w:ind w:left="576" w:hanging="576"/>
      </w:pPr>
      <w:rPr>
        <w:rFonts w:cs="Times New Roman" w:hint="default"/>
        <w:i w:val="0"/>
        <w:color w:val="44546A" w:themeColor="text2"/>
        <w:sz w:val="28"/>
        <w:szCs w:val="28"/>
      </w:rPr>
    </w:lvl>
    <w:lvl w:ilvl="2">
      <w:start w:val="1"/>
      <w:numFmt w:val="decimal"/>
      <w:lvlText w:val="%1.%2.%3"/>
      <w:lvlJc w:val="left"/>
      <w:pPr>
        <w:ind w:left="0" w:firstLine="0"/>
      </w:pPr>
      <w:rPr>
        <w:rFonts w:cs="Times New Roman" w:hint="default"/>
        <w:b w:val="0"/>
        <w:i w:val="0"/>
      </w:rPr>
    </w:lvl>
    <w:lvl w:ilvl="3">
      <w:start w:val="1"/>
      <w:numFmt w:val="lowerLetter"/>
      <w:lvlText w:val="(%4)"/>
      <w:lvlJc w:val="left"/>
      <w:pPr>
        <w:ind w:left="864" w:hanging="864"/>
      </w:pPr>
      <w:rPr>
        <w:rFonts w:ascii="Arial" w:hAnsi="Arial" w:cs="Times New Roman" w:hint="default"/>
        <w:sz w:val="22"/>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6" w15:restartNumberingAfterBreak="0">
    <w:nsid w:val="63063538"/>
    <w:multiLevelType w:val="hybridMultilevel"/>
    <w:tmpl w:val="B66E4CD4"/>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7" w15:restartNumberingAfterBreak="0">
    <w:nsid w:val="63993352"/>
    <w:multiLevelType w:val="hybridMultilevel"/>
    <w:tmpl w:val="2F5C50BC"/>
    <w:lvl w:ilvl="0" w:tplc="FFFFFFFF">
      <w:start w:val="1"/>
      <w:numFmt w:val="bullet"/>
      <w:lvlText w:val=""/>
      <w:lvlJc w:val="left"/>
      <w:pPr>
        <w:tabs>
          <w:tab w:val="num" w:pos="964"/>
        </w:tabs>
        <w:ind w:left="964" w:hanging="964"/>
      </w:pPr>
      <w:rPr>
        <w:rFonts w:ascii="Symbol" w:hAnsi="Symbol" w:hint="default"/>
      </w:rPr>
    </w:lvl>
    <w:lvl w:ilvl="1" w:tplc="FFFFFFFF">
      <w:start w:val="1"/>
      <w:numFmt w:val="upperLetter"/>
      <w:pStyle w:val="Recital"/>
      <w:lvlText w:val="%2."/>
      <w:lvlJc w:val="left"/>
      <w:pPr>
        <w:tabs>
          <w:tab w:val="num" w:pos="2044"/>
        </w:tabs>
        <w:ind w:left="2044" w:hanging="964"/>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40A2D85"/>
    <w:multiLevelType w:val="multilevel"/>
    <w:tmpl w:val="C51A1266"/>
    <w:lvl w:ilvl="0">
      <w:start w:val="1"/>
      <w:numFmt w:val="decimal"/>
      <w:pStyle w:val="Heading5"/>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65177FC4"/>
    <w:multiLevelType w:val="hybridMultilevel"/>
    <w:tmpl w:val="AA2019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6797918"/>
    <w:multiLevelType w:val="multilevel"/>
    <w:tmpl w:val="FAD45B8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1" w15:restartNumberingAfterBreak="0">
    <w:nsid w:val="66AA442A"/>
    <w:multiLevelType w:val="multilevel"/>
    <w:tmpl w:val="70944CA2"/>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bullet"/>
      <w:lvlText w:val=""/>
      <w:lvlJc w:val="left"/>
      <w:pPr>
        <w:ind w:left="2520" w:hanging="648"/>
      </w:pPr>
      <w:rPr>
        <w:rFonts w:ascii="Symbol" w:hAnsi="Symbol" w:hint="default"/>
      </w:rPr>
    </w:lvl>
    <w:lvl w:ilvl="4">
      <w:start w:val="1"/>
      <w:numFmt w:val="bullet"/>
      <w:lvlText w:val=""/>
      <w:lvlJc w:val="left"/>
      <w:pPr>
        <w:ind w:left="3024" w:hanging="792"/>
      </w:pPr>
      <w:rPr>
        <w:rFonts w:ascii="Symbol" w:hAnsi="Symbol" w:hint="default"/>
      </w:r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2" w15:restartNumberingAfterBreak="0">
    <w:nsid w:val="66B4426A"/>
    <w:multiLevelType w:val="hybridMultilevel"/>
    <w:tmpl w:val="2C6A54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91936DF"/>
    <w:multiLevelType w:val="hybridMultilevel"/>
    <w:tmpl w:val="748C8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9384F80"/>
    <w:multiLevelType w:val="hybridMultilevel"/>
    <w:tmpl w:val="66DC8B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6AA92E38"/>
    <w:multiLevelType w:val="multilevel"/>
    <w:tmpl w:val="FAD45B8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6" w15:restartNumberingAfterBreak="0">
    <w:nsid w:val="6AE476AE"/>
    <w:multiLevelType w:val="hybridMultilevel"/>
    <w:tmpl w:val="867819DE"/>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97" w15:restartNumberingAfterBreak="0">
    <w:nsid w:val="6B2C38DB"/>
    <w:multiLevelType w:val="hybridMultilevel"/>
    <w:tmpl w:val="98B83538"/>
    <w:lvl w:ilvl="0" w:tplc="FFB2FBB8">
      <w:start w:val="1"/>
      <w:numFmt w:val="bullet"/>
      <w:pStyle w:val="TableBulletLv1"/>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E132F73"/>
    <w:multiLevelType w:val="hybridMultilevel"/>
    <w:tmpl w:val="194A877A"/>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99" w15:restartNumberingAfterBreak="0">
    <w:nsid w:val="6F7B0593"/>
    <w:multiLevelType w:val="multilevel"/>
    <w:tmpl w:val="EF82E1E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decimal"/>
      <w:lvlText w:val="%3."/>
      <w:lvlJc w:val="left"/>
      <w:pPr>
        <w:ind w:left="1080" w:hanging="360"/>
      </w:pPr>
      <w:rPr>
        <w:rFonts w:hint="default"/>
        <w:b/>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0" w15:restartNumberingAfterBreak="0">
    <w:nsid w:val="6F8C2ED5"/>
    <w:multiLevelType w:val="hybridMultilevel"/>
    <w:tmpl w:val="D25479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6A9046E"/>
    <w:multiLevelType w:val="hybridMultilevel"/>
    <w:tmpl w:val="5C3AA5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90577E2"/>
    <w:multiLevelType w:val="multilevel"/>
    <w:tmpl w:val="57523E74"/>
    <w:lvl w:ilvl="0">
      <w:start w:val="1"/>
      <w:numFmt w:val="decimal"/>
      <w:pStyle w:val="AttachmentHeading"/>
      <w:suff w:val="space"/>
      <w:lvlText w:val="Attachment %1"/>
      <w:lvlJc w:val="left"/>
      <w:rPr>
        <w:rFonts w:ascii="Arial" w:hAnsi="Arial" w:cs="Times New Roman" w:hint="default"/>
        <w:b/>
        <w:i w:val="0"/>
        <w:sz w:val="24"/>
        <w:szCs w:val="24"/>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3" w15:restartNumberingAfterBreak="0">
    <w:nsid w:val="7DCB32B6"/>
    <w:multiLevelType w:val="hybridMultilevel"/>
    <w:tmpl w:val="6BC6F2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7FAB297E"/>
    <w:multiLevelType w:val="multilevel"/>
    <w:tmpl w:val="0E229D38"/>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num w:numId="1">
    <w:abstractNumId w:val="4"/>
  </w:num>
  <w:num w:numId="2">
    <w:abstractNumId w:val="83"/>
  </w:num>
  <w:num w:numId="3">
    <w:abstractNumId w:val="76"/>
  </w:num>
  <w:num w:numId="4">
    <w:abstractNumId w:val="68"/>
  </w:num>
  <w:num w:numId="5">
    <w:abstractNumId w:val="50"/>
  </w:num>
  <w:num w:numId="6">
    <w:abstractNumId w:val="87"/>
  </w:num>
  <w:num w:numId="7">
    <w:abstractNumId w:val="102"/>
  </w:num>
  <w:num w:numId="8">
    <w:abstractNumId w:val="29"/>
  </w:num>
  <w:num w:numId="9">
    <w:abstractNumId w:val="26"/>
  </w:num>
  <w:num w:numId="10">
    <w:abstractNumId w:val="9"/>
  </w:num>
  <w:num w:numId="11">
    <w:abstractNumId w:val="57"/>
  </w:num>
  <w:num w:numId="12">
    <w:abstractNumId w:val="40"/>
  </w:num>
  <w:num w:numId="13">
    <w:abstractNumId w:val="53"/>
  </w:num>
  <w:num w:numId="14">
    <w:abstractNumId w:val="59"/>
  </w:num>
  <w:num w:numId="15">
    <w:abstractNumId w:val="88"/>
  </w:num>
  <w:num w:numId="16">
    <w:abstractNumId w:val="97"/>
  </w:num>
  <w:num w:numId="17">
    <w:abstractNumId w:val="46"/>
  </w:num>
  <w:num w:numId="18">
    <w:abstractNumId w:val="56"/>
  </w:num>
  <w:num w:numId="19">
    <w:abstractNumId w:val="23"/>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78"/>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98"/>
  </w:num>
  <w:num w:numId="32">
    <w:abstractNumId w:val="47"/>
  </w:num>
  <w:num w:numId="33">
    <w:abstractNumId w:val="62"/>
  </w:num>
  <w:num w:numId="34">
    <w:abstractNumId w:val="80"/>
  </w:num>
  <w:num w:numId="35">
    <w:abstractNumId w:val="47"/>
    <w:lvlOverride w:ilvl="0">
      <w:startOverride w:val="1"/>
    </w:lvlOverride>
  </w:num>
  <w:num w:numId="36">
    <w:abstractNumId w:val="33"/>
  </w:num>
  <w:num w:numId="37">
    <w:abstractNumId w:val="33"/>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86"/>
    <w:lvlOverride w:ilvl="0">
      <w:startOverride w:val="1"/>
    </w:lvlOverride>
  </w:num>
  <w:num w:numId="42">
    <w:abstractNumId w:val="7"/>
  </w:num>
  <w:num w:numId="43">
    <w:abstractNumId w:val="6"/>
  </w:num>
  <w:num w:numId="44">
    <w:abstractNumId w:val="5"/>
  </w:num>
  <w:num w:numId="45">
    <w:abstractNumId w:val="8"/>
  </w:num>
  <w:num w:numId="46">
    <w:abstractNumId w:val="3"/>
  </w:num>
  <w:num w:numId="47">
    <w:abstractNumId w:val="2"/>
  </w:num>
  <w:num w:numId="48">
    <w:abstractNumId w:val="1"/>
  </w:num>
  <w:num w:numId="49">
    <w:abstractNumId w:val="0"/>
  </w:num>
  <w:num w:numId="50">
    <w:abstractNumId w:val="65"/>
  </w:num>
  <w:num w:numId="51">
    <w:abstractNumId w:val="99"/>
  </w:num>
  <w:num w:numId="52">
    <w:abstractNumId w:val="30"/>
  </w:num>
  <w:num w:numId="53">
    <w:abstractNumId w:val="104"/>
  </w:num>
  <w:num w:numId="54">
    <w:abstractNumId w:val="64"/>
  </w:num>
  <w:num w:numId="55">
    <w:abstractNumId w:val="38"/>
  </w:num>
  <w:num w:numId="56">
    <w:abstractNumId w:val="90"/>
  </w:num>
  <w:num w:numId="57">
    <w:abstractNumId w:val="51"/>
  </w:num>
  <w:num w:numId="58">
    <w:abstractNumId w:val="95"/>
  </w:num>
  <w:num w:numId="59">
    <w:abstractNumId w:val="52"/>
  </w:num>
  <w:num w:numId="60">
    <w:abstractNumId w:val="35"/>
  </w:num>
  <w:num w:numId="61">
    <w:abstractNumId w:val="34"/>
  </w:num>
  <w:num w:numId="62">
    <w:abstractNumId w:val="28"/>
  </w:num>
  <w:num w:numId="63">
    <w:abstractNumId w:val="86"/>
    <w:lvlOverride w:ilvl="0">
      <w:startOverride w:val="1"/>
    </w:lvlOverride>
  </w:num>
  <w:num w:numId="64">
    <w:abstractNumId w:val="69"/>
  </w:num>
  <w:num w:numId="65">
    <w:abstractNumId w:val="41"/>
  </w:num>
  <w:num w:numId="66">
    <w:abstractNumId w:val="44"/>
  </w:num>
  <w:num w:numId="67">
    <w:abstractNumId w:val="81"/>
  </w:num>
  <w:num w:numId="68">
    <w:abstractNumId w:val="60"/>
  </w:num>
  <w:num w:numId="69">
    <w:abstractNumId w:val="61"/>
  </w:num>
  <w:num w:numId="70">
    <w:abstractNumId w:val="42"/>
  </w:num>
  <w:num w:numId="71">
    <w:abstractNumId w:val="24"/>
  </w:num>
  <w:num w:numId="72">
    <w:abstractNumId w:val="36"/>
  </w:num>
  <w:num w:numId="73">
    <w:abstractNumId w:val="10"/>
  </w:num>
  <w:num w:numId="74">
    <w:abstractNumId w:val="22"/>
  </w:num>
  <w:num w:numId="75">
    <w:abstractNumId w:val="75"/>
  </w:num>
  <w:num w:numId="76">
    <w:abstractNumId w:val="91"/>
  </w:num>
  <w:num w:numId="77">
    <w:abstractNumId w:val="43"/>
  </w:num>
  <w:num w:numId="78">
    <w:abstractNumId w:val="77"/>
  </w:num>
  <w:num w:numId="79">
    <w:abstractNumId w:val="54"/>
  </w:num>
  <w:num w:numId="80">
    <w:abstractNumId w:val="11"/>
  </w:num>
  <w:num w:numId="81">
    <w:abstractNumId w:val="39"/>
  </w:num>
  <w:num w:numId="82">
    <w:abstractNumId w:val="82"/>
  </w:num>
  <w:num w:numId="83">
    <w:abstractNumId w:val="32"/>
  </w:num>
  <w:num w:numId="84">
    <w:abstractNumId w:val="15"/>
  </w:num>
  <w:num w:numId="85">
    <w:abstractNumId w:val="31"/>
  </w:num>
  <w:num w:numId="86">
    <w:abstractNumId w:val="45"/>
  </w:num>
  <w:num w:numId="87">
    <w:abstractNumId w:val="84"/>
  </w:num>
  <w:num w:numId="88">
    <w:abstractNumId w:val="84"/>
    <w:lvlOverride w:ilvl="0">
      <w:startOverride w:val="1"/>
    </w:lvlOverride>
  </w:num>
  <w:num w:numId="89">
    <w:abstractNumId w:val="84"/>
    <w:lvlOverride w:ilvl="0">
      <w:startOverride w:val="1"/>
    </w:lvlOverride>
  </w:num>
  <w:num w:numId="90">
    <w:abstractNumId w:val="84"/>
    <w:lvlOverride w:ilvl="0">
      <w:startOverride w:val="1"/>
    </w:lvlOverride>
  </w:num>
  <w:num w:numId="91">
    <w:abstractNumId w:val="84"/>
    <w:lvlOverride w:ilvl="0">
      <w:startOverride w:val="1"/>
    </w:lvlOverride>
  </w:num>
  <w:num w:numId="92">
    <w:abstractNumId w:val="84"/>
    <w:lvlOverride w:ilvl="0">
      <w:startOverride w:val="1"/>
    </w:lvlOverride>
  </w:num>
  <w:num w:numId="93">
    <w:abstractNumId w:val="84"/>
    <w:lvlOverride w:ilvl="0">
      <w:startOverride w:val="1"/>
    </w:lvlOverride>
  </w:num>
  <w:num w:numId="94">
    <w:abstractNumId w:val="84"/>
    <w:lvlOverride w:ilvl="0">
      <w:startOverride w:val="1"/>
    </w:lvlOverride>
  </w:num>
  <w:num w:numId="95">
    <w:abstractNumId w:val="84"/>
    <w:lvlOverride w:ilvl="0">
      <w:startOverride w:val="1"/>
    </w:lvlOverride>
  </w:num>
  <w:num w:numId="96">
    <w:abstractNumId w:val="84"/>
    <w:lvlOverride w:ilvl="0">
      <w:startOverride w:val="1"/>
    </w:lvlOverride>
  </w:num>
  <w:num w:numId="97">
    <w:abstractNumId w:val="84"/>
    <w:lvlOverride w:ilvl="0">
      <w:startOverride w:val="1"/>
    </w:lvlOverride>
  </w:num>
  <w:num w:numId="98">
    <w:abstractNumId w:val="84"/>
    <w:lvlOverride w:ilvl="0">
      <w:startOverride w:val="1"/>
    </w:lvlOverride>
  </w:num>
  <w:num w:numId="99">
    <w:abstractNumId w:val="84"/>
    <w:lvlOverride w:ilvl="0">
      <w:startOverride w:val="1"/>
    </w:lvlOverride>
  </w:num>
  <w:num w:numId="100">
    <w:abstractNumId w:val="84"/>
    <w:lvlOverride w:ilvl="0">
      <w:startOverride w:val="1"/>
    </w:lvlOverride>
  </w:num>
  <w:num w:numId="101">
    <w:abstractNumId w:val="84"/>
    <w:lvlOverride w:ilvl="0">
      <w:startOverride w:val="1"/>
    </w:lvlOverride>
  </w:num>
  <w:num w:numId="102">
    <w:abstractNumId w:val="84"/>
    <w:lvlOverride w:ilvl="0">
      <w:startOverride w:val="1"/>
    </w:lvlOverride>
  </w:num>
  <w:num w:numId="103">
    <w:abstractNumId w:val="84"/>
    <w:lvlOverride w:ilvl="0">
      <w:startOverride w:val="1"/>
    </w:lvlOverride>
  </w:num>
  <w:num w:numId="104">
    <w:abstractNumId w:val="84"/>
    <w:lvlOverride w:ilvl="0">
      <w:startOverride w:val="1"/>
    </w:lvlOverride>
  </w:num>
  <w:num w:numId="105">
    <w:abstractNumId w:val="84"/>
    <w:lvlOverride w:ilvl="0">
      <w:startOverride w:val="1"/>
    </w:lvlOverride>
  </w:num>
  <w:num w:numId="106">
    <w:abstractNumId w:val="84"/>
    <w:lvlOverride w:ilvl="0">
      <w:startOverride w:val="1"/>
    </w:lvlOverride>
  </w:num>
  <w:num w:numId="107">
    <w:abstractNumId w:val="84"/>
    <w:lvlOverride w:ilvl="0">
      <w:startOverride w:val="1"/>
    </w:lvlOverride>
  </w:num>
  <w:num w:numId="108">
    <w:abstractNumId w:val="84"/>
    <w:lvlOverride w:ilvl="0">
      <w:startOverride w:val="1"/>
    </w:lvlOverride>
  </w:num>
  <w:num w:numId="109">
    <w:abstractNumId w:val="96"/>
  </w:num>
  <w:num w:numId="110">
    <w:abstractNumId w:val="72"/>
  </w:num>
  <w:num w:numId="111">
    <w:abstractNumId w:val="79"/>
  </w:num>
  <w:num w:numId="112">
    <w:abstractNumId w:val="27"/>
  </w:num>
  <w:num w:numId="113">
    <w:abstractNumId w:val="103"/>
  </w:num>
  <w:num w:numId="114">
    <w:abstractNumId w:val="48"/>
  </w:num>
  <w:num w:numId="115">
    <w:abstractNumId w:val="67"/>
  </w:num>
  <w:num w:numId="116">
    <w:abstractNumId w:val="49"/>
  </w:num>
  <w:num w:numId="117">
    <w:abstractNumId w:val="37"/>
  </w:num>
  <w:num w:numId="118">
    <w:abstractNumId w:val="13"/>
  </w:num>
  <w:num w:numId="119">
    <w:abstractNumId w:val="18"/>
  </w:num>
  <w:num w:numId="120">
    <w:abstractNumId w:val="66"/>
  </w:num>
  <w:num w:numId="121">
    <w:abstractNumId w:val="55"/>
  </w:num>
  <w:num w:numId="122">
    <w:abstractNumId w:val="73"/>
  </w:num>
  <w:num w:numId="123">
    <w:abstractNumId w:val="70"/>
  </w:num>
  <w:num w:numId="124">
    <w:abstractNumId w:val="93"/>
  </w:num>
  <w:num w:numId="125">
    <w:abstractNumId w:val="94"/>
  </w:num>
  <w:num w:numId="126">
    <w:abstractNumId w:val="101"/>
  </w:num>
  <w:num w:numId="127">
    <w:abstractNumId w:val="89"/>
  </w:num>
  <w:num w:numId="128">
    <w:abstractNumId w:val="63"/>
  </w:num>
  <w:num w:numId="129">
    <w:abstractNumId w:val="25"/>
  </w:num>
  <w:num w:numId="130">
    <w:abstractNumId w:val="14"/>
  </w:num>
  <w:num w:numId="131">
    <w:abstractNumId w:val="100"/>
  </w:num>
  <w:num w:numId="132">
    <w:abstractNumId w:val="92"/>
  </w:num>
  <w:num w:numId="133">
    <w:abstractNumId w:val="21"/>
  </w:num>
  <w:num w:numId="134">
    <w:abstractNumId w:val="17"/>
  </w:num>
  <w:num w:numId="135">
    <w:abstractNumId w:val="19"/>
  </w:num>
  <w:num w:numId="136">
    <w:abstractNumId w:val="84"/>
    <w:lvlOverride w:ilvl="0">
      <w:startOverride w:val="1"/>
    </w:lvlOverride>
  </w:num>
  <w:num w:numId="137">
    <w:abstractNumId w:val="12"/>
  </w:num>
  <w:num w:numId="138">
    <w:abstractNumId w:val="74"/>
  </w:num>
  <w:num w:numId="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0"/>
  </w:num>
  <w:num w:numId="141">
    <w:abstractNumId w:val="85"/>
  </w:num>
  <w:num w:numId="142">
    <w:abstractNumId w:val="58"/>
  </w:num>
  <w:num w:numId="1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1"/>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81"/>
    <w:rsid w:val="00037176"/>
    <w:rsid w:val="00037B13"/>
    <w:rsid w:val="00055780"/>
    <w:rsid w:val="00060295"/>
    <w:rsid w:val="000873EF"/>
    <w:rsid w:val="000961F0"/>
    <w:rsid w:val="000B6EB9"/>
    <w:rsid w:val="000B7276"/>
    <w:rsid w:val="000D6389"/>
    <w:rsid w:val="000D7691"/>
    <w:rsid w:val="000D76AE"/>
    <w:rsid w:val="000E1FB1"/>
    <w:rsid w:val="000F68F8"/>
    <w:rsid w:val="0010596E"/>
    <w:rsid w:val="00120593"/>
    <w:rsid w:val="00146670"/>
    <w:rsid w:val="00165381"/>
    <w:rsid w:val="00174CC9"/>
    <w:rsid w:val="00190D69"/>
    <w:rsid w:val="00194947"/>
    <w:rsid w:val="001A54F3"/>
    <w:rsid w:val="001D4B2B"/>
    <w:rsid w:val="002028AE"/>
    <w:rsid w:val="00207326"/>
    <w:rsid w:val="002079E7"/>
    <w:rsid w:val="002135DC"/>
    <w:rsid w:val="002209CA"/>
    <w:rsid w:val="00234456"/>
    <w:rsid w:val="00241FBE"/>
    <w:rsid w:val="00244716"/>
    <w:rsid w:val="00265EAC"/>
    <w:rsid w:val="002769F1"/>
    <w:rsid w:val="00280190"/>
    <w:rsid w:val="002B4BF3"/>
    <w:rsid w:val="002C329C"/>
    <w:rsid w:val="00314564"/>
    <w:rsid w:val="00321EB0"/>
    <w:rsid w:val="0032704B"/>
    <w:rsid w:val="00332856"/>
    <w:rsid w:val="00335DBA"/>
    <w:rsid w:val="00342310"/>
    <w:rsid w:val="003428C9"/>
    <w:rsid w:val="00357DF8"/>
    <w:rsid w:val="003617D9"/>
    <w:rsid w:val="00366BD0"/>
    <w:rsid w:val="003962CD"/>
    <w:rsid w:val="003A7904"/>
    <w:rsid w:val="003B75FC"/>
    <w:rsid w:val="003C3C8F"/>
    <w:rsid w:val="003C4852"/>
    <w:rsid w:val="003F5DF4"/>
    <w:rsid w:val="00414818"/>
    <w:rsid w:val="0042005B"/>
    <w:rsid w:val="00462B54"/>
    <w:rsid w:val="004631DD"/>
    <w:rsid w:val="004669C1"/>
    <w:rsid w:val="004810A5"/>
    <w:rsid w:val="00484AA1"/>
    <w:rsid w:val="00486107"/>
    <w:rsid w:val="004A04CB"/>
    <w:rsid w:val="004B476E"/>
    <w:rsid w:val="00504A4C"/>
    <w:rsid w:val="00515099"/>
    <w:rsid w:val="00515B88"/>
    <w:rsid w:val="00530CE8"/>
    <w:rsid w:val="00531310"/>
    <w:rsid w:val="005500A2"/>
    <w:rsid w:val="005616B7"/>
    <w:rsid w:val="00563803"/>
    <w:rsid w:val="00580581"/>
    <w:rsid w:val="005914BF"/>
    <w:rsid w:val="005977AD"/>
    <w:rsid w:val="005A26E4"/>
    <w:rsid w:val="005B14FF"/>
    <w:rsid w:val="005C705F"/>
    <w:rsid w:val="005C738D"/>
    <w:rsid w:val="005D4A94"/>
    <w:rsid w:val="00601E43"/>
    <w:rsid w:val="00614726"/>
    <w:rsid w:val="00615050"/>
    <w:rsid w:val="00620C9D"/>
    <w:rsid w:val="00622D0F"/>
    <w:rsid w:val="00626AA9"/>
    <w:rsid w:val="00634157"/>
    <w:rsid w:val="00657489"/>
    <w:rsid w:val="006A0243"/>
    <w:rsid w:val="006A6AF9"/>
    <w:rsid w:val="006B0C00"/>
    <w:rsid w:val="006D133E"/>
    <w:rsid w:val="006D7A98"/>
    <w:rsid w:val="006E55DE"/>
    <w:rsid w:val="0071188D"/>
    <w:rsid w:val="00737255"/>
    <w:rsid w:val="00740066"/>
    <w:rsid w:val="00743BDE"/>
    <w:rsid w:val="00773B3B"/>
    <w:rsid w:val="00774B84"/>
    <w:rsid w:val="00786A88"/>
    <w:rsid w:val="007A74C2"/>
    <w:rsid w:val="007C4EBD"/>
    <w:rsid w:val="007C6884"/>
    <w:rsid w:val="007F3647"/>
    <w:rsid w:val="007F634F"/>
    <w:rsid w:val="00800165"/>
    <w:rsid w:val="00801CB7"/>
    <w:rsid w:val="00841E44"/>
    <w:rsid w:val="0084289F"/>
    <w:rsid w:val="00845E9C"/>
    <w:rsid w:val="00846B6F"/>
    <w:rsid w:val="00857ACC"/>
    <w:rsid w:val="00861E52"/>
    <w:rsid w:val="008720A9"/>
    <w:rsid w:val="00893AC3"/>
    <w:rsid w:val="008A7405"/>
    <w:rsid w:val="008E7594"/>
    <w:rsid w:val="008F1902"/>
    <w:rsid w:val="00914DE8"/>
    <w:rsid w:val="00975EC4"/>
    <w:rsid w:val="00991BE3"/>
    <w:rsid w:val="009B363B"/>
    <w:rsid w:val="009D71A6"/>
    <w:rsid w:val="00A126AB"/>
    <w:rsid w:val="00A17118"/>
    <w:rsid w:val="00A3617C"/>
    <w:rsid w:val="00A47386"/>
    <w:rsid w:val="00A56205"/>
    <w:rsid w:val="00A628B6"/>
    <w:rsid w:val="00A80DAC"/>
    <w:rsid w:val="00A90761"/>
    <w:rsid w:val="00A91D3E"/>
    <w:rsid w:val="00A934D2"/>
    <w:rsid w:val="00A956BE"/>
    <w:rsid w:val="00A96B26"/>
    <w:rsid w:val="00AA493C"/>
    <w:rsid w:val="00AC3474"/>
    <w:rsid w:val="00AC73A3"/>
    <w:rsid w:val="00AC7982"/>
    <w:rsid w:val="00AD3E37"/>
    <w:rsid w:val="00B00EF5"/>
    <w:rsid w:val="00B15559"/>
    <w:rsid w:val="00B31DC2"/>
    <w:rsid w:val="00B401BF"/>
    <w:rsid w:val="00B52087"/>
    <w:rsid w:val="00B56B3E"/>
    <w:rsid w:val="00B72A1C"/>
    <w:rsid w:val="00BE3F3D"/>
    <w:rsid w:val="00BE3F6C"/>
    <w:rsid w:val="00BF478D"/>
    <w:rsid w:val="00C31DC3"/>
    <w:rsid w:val="00C37DF6"/>
    <w:rsid w:val="00C408EB"/>
    <w:rsid w:val="00C410CB"/>
    <w:rsid w:val="00C470C9"/>
    <w:rsid w:val="00C5028B"/>
    <w:rsid w:val="00C8013C"/>
    <w:rsid w:val="00CB6893"/>
    <w:rsid w:val="00CF3CA1"/>
    <w:rsid w:val="00D055D6"/>
    <w:rsid w:val="00D104C2"/>
    <w:rsid w:val="00D275C4"/>
    <w:rsid w:val="00D330ED"/>
    <w:rsid w:val="00D631CD"/>
    <w:rsid w:val="00D83BD1"/>
    <w:rsid w:val="00D93765"/>
    <w:rsid w:val="00D94670"/>
    <w:rsid w:val="00D94E90"/>
    <w:rsid w:val="00DB2872"/>
    <w:rsid w:val="00DF07E4"/>
    <w:rsid w:val="00E00123"/>
    <w:rsid w:val="00E0140A"/>
    <w:rsid w:val="00E16DA1"/>
    <w:rsid w:val="00E226F5"/>
    <w:rsid w:val="00E359EE"/>
    <w:rsid w:val="00E46BD7"/>
    <w:rsid w:val="00E864E3"/>
    <w:rsid w:val="00E91E66"/>
    <w:rsid w:val="00EA3FE2"/>
    <w:rsid w:val="00EA63D2"/>
    <w:rsid w:val="00EC225B"/>
    <w:rsid w:val="00EC2715"/>
    <w:rsid w:val="00EC439D"/>
    <w:rsid w:val="00F075C3"/>
    <w:rsid w:val="00F17801"/>
    <w:rsid w:val="00F27813"/>
    <w:rsid w:val="00F4094A"/>
    <w:rsid w:val="00F460A5"/>
    <w:rsid w:val="00F64D81"/>
    <w:rsid w:val="00F732B2"/>
    <w:rsid w:val="00F94B0A"/>
    <w:rsid w:val="00FC07F3"/>
    <w:rsid w:val="00FC7901"/>
    <w:rsid w:val="00FF7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1F9EA6"/>
  <w15:chartTrackingRefBased/>
  <w15:docId w15:val="{F6B49F46-15CC-4BAE-84EE-FD20008C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6F"/>
    <w:pPr>
      <w:spacing w:after="130" w:line="240" w:lineRule="auto"/>
    </w:pPr>
    <w:rPr>
      <w:rFonts w:ascii="Arial" w:eastAsia="Calibri" w:hAnsi="Arial" w:cs="Arial"/>
      <w:sz w:val="20"/>
    </w:rPr>
  </w:style>
  <w:style w:type="paragraph" w:styleId="Heading1">
    <w:name w:val="heading 1"/>
    <w:aliases w:val="Chapter Head"/>
    <w:next w:val="Normal"/>
    <w:link w:val="Heading1Char"/>
    <w:uiPriority w:val="99"/>
    <w:qFormat/>
    <w:rsid w:val="00861E52"/>
    <w:pPr>
      <w:keepNext/>
      <w:keepLines/>
      <w:numPr>
        <w:numId w:val="142"/>
      </w:numPr>
      <w:tabs>
        <w:tab w:val="left" w:pos="1985"/>
      </w:tabs>
      <w:spacing w:after="240" w:line="240" w:lineRule="auto"/>
      <w:outlineLvl w:val="0"/>
    </w:pPr>
    <w:rPr>
      <w:rFonts w:ascii="Arial" w:eastAsia="Times New Roman" w:hAnsi="Arial" w:cs="Times New Roman"/>
      <w:b/>
      <w:bCs/>
      <w:color w:val="0F2E52"/>
      <w:sz w:val="36"/>
      <w:szCs w:val="28"/>
    </w:rPr>
  </w:style>
  <w:style w:type="paragraph" w:styleId="Heading2">
    <w:name w:val="heading 2"/>
    <w:aliases w:val="Numbered H1"/>
    <w:next w:val="Normal"/>
    <w:link w:val="Heading2Char"/>
    <w:uiPriority w:val="99"/>
    <w:qFormat/>
    <w:rsid w:val="00861E52"/>
    <w:pPr>
      <w:keepNext/>
      <w:keepLines/>
      <w:numPr>
        <w:ilvl w:val="1"/>
        <w:numId w:val="142"/>
      </w:numPr>
      <w:spacing w:before="480" w:after="140" w:line="240" w:lineRule="auto"/>
      <w:outlineLvl w:val="1"/>
    </w:pPr>
    <w:rPr>
      <w:rFonts w:ascii="Arial" w:eastAsia="Times New Roman" w:hAnsi="Arial" w:cs="Arial"/>
      <w:b/>
      <w:color w:val="0F2D52"/>
      <w:sz w:val="28"/>
      <w:szCs w:val="28"/>
      <w14:scene3d>
        <w14:camera w14:prst="orthographicFront"/>
        <w14:lightRig w14:rig="threePt" w14:dir="t">
          <w14:rot w14:lat="0" w14:lon="0" w14:rev="0"/>
        </w14:lightRig>
      </w14:scene3d>
    </w:rPr>
  </w:style>
  <w:style w:type="paragraph" w:styleId="Heading3">
    <w:name w:val="heading 3"/>
    <w:aliases w:val="Numbered H2"/>
    <w:next w:val="Normal"/>
    <w:link w:val="Heading3Char"/>
    <w:uiPriority w:val="99"/>
    <w:qFormat/>
    <w:rsid w:val="00861E52"/>
    <w:pPr>
      <w:numPr>
        <w:ilvl w:val="2"/>
        <w:numId w:val="142"/>
      </w:numPr>
      <w:spacing w:before="400" w:after="120" w:line="240" w:lineRule="auto"/>
      <w:outlineLvl w:val="2"/>
    </w:pPr>
    <w:rPr>
      <w:rFonts w:ascii="Arial Bold" w:eastAsia="Times New Roman" w:hAnsi="Arial Bold" w:cs="Arial"/>
      <w:b/>
      <w:bCs/>
      <w:color w:val="0F2D52"/>
      <w:sz w:val="24"/>
      <w:szCs w:val="28"/>
    </w:rPr>
  </w:style>
  <w:style w:type="paragraph" w:styleId="Heading4">
    <w:name w:val="heading 4"/>
    <w:aliases w:val="Alphabet H3"/>
    <w:next w:val="Normal"/>
    <w:link w:val="Heading4Char"/>
    <w:uiPriority w:val="99"/>
    <w:qFormat/>
    <w:rsid w:val="00D94670"/>
    <w:pPr>
      <w:keepNext/>
      <w:keepLines/>
      <w:numPr>
        <w:numId w:val="87"/>
      </w:numPr>
      <w:spacing w:before="200" w:after="130" w:line="240" w:lineRule="auto"/>
      <w:outlineLvl w:val="3"/>
    </w:pPr>
    <w:rPr>
      <w:rFonts w:ascii="Arial" w:eastAsia="Times New Roman" w:hAnsi="Arial" w:cs="Arial"/>
      <w:b/>
      <w:bCs/>
      <w:i/>
      <w:iCs/>
      <w:color w:val="0F2D52"/>
      <w:sz w:val="20"/>
    </w:rPr>
  </w:style>
  <w:style w:type="paragraph" w:styleId="Heading5">
    <w:name w:val="heading 5"/>
    <w:aliases w:val="Numbered H5 Bold"/>
    <w:next w:val="Normal"/>
    <w:link w:val="Heading5Char"/>
    <w:uiPriority w:val="99"/>
    <w:qFormat/>
    <w:rsid w:val="00846B6F"/>
    <w:pPr>
      <w:numPr>
        <w:numId w:val="15"/>
      </w:numPr>
      <w:spacing w:before="260" w:after="130" w:line="240" w:lineRule="auto"/>
      <w:ind w:left="284" w:hanging="284"/>
      <w:outlineLvl w:val="4"/>
    </w:pPr>
    <w:rPr>
      <w:rFonts w:ascii="Arial" w:eastAsia="Calibri" w:hAnsi="Arial" w:cs="Arial"/>
      <w:b/>
      <w:color w:val="0F2D52"/>
      <w:sz w:val="20"/>
    </w:rPr>
  </w:style>
  <w:style w:type="paragraph" w:styleId="Heading6">
    <w:name w:val="heading 6"/>
    <w:aliases w:val="H6,I,(I),Sub5Para,Square Bullet list,Body Text 5,Legal Level 1.,a.,sub-dash,Spare2"/>
    <w:basedOn w:val="Normal"/>
    <w:next w:val="Normal"/>
    <w:link w:val="Heading6Char"/>
    <w:uiPriority w:val="99"/>
    <w:qFormat/>
    <w:rsid w:val="00165381"/>
    <w:pPr>
      <w:keepNext/>
      <w:keepLines/>
      <w:numPr>
        <w:ilvl w:val="5"/>
        <w:numId w:val="1"/>
      </w:numPr>
      <w:spacing w:before="200"/>
      <w:ind w:left="1152" w:hanging="1152"/>
      <w:outlineLvl w:val="5"/>
    </w:pPr>
    <w:rPr>
      <w:rFonts w:ascii="Cambria" w:eastAsia="Times New Roman" w:hAnsi="Cambria" w:cs="Times New Roman"/>
      <w:i/>
      <w:iCs/>
      <w:color w:val="243F60"/>
    </w:rPr>
  </w:style>
  <w:style w:type="paragraph" w:styleId="Heading7">
    <w:name w:val="heading 7"/>
    <w:aliases w:val="H7,i.,Indented hyphen,(1),Body Text 6,Legal Level 1.1.,Spare3"/>
    <w:basedOn w:val="Normal"/>
    <w:next w:val="Normal"/>
    <w:link w:val="Heading7Char"/>
    <w:uiPriority w:val="99"/>
    <w:qFormat/>
    <w:rsid w:val="00165381"/>
    <w:pPr>
      <w:keepNext/>
      <w:keepLines/>
      <w:spacing w:before="200"/>
      <w:ind w:left="1296" w:hanging="1296"/>
      <w:outlineLvl w:val="6"/>
    </w:pPr>
    <w:rPr>
      <w:rFonts w:ascii="Cambria" w:eastAsia="Times New Roman" w:hAnsi="Cambria" w:cs="Times New Roman"/>
      <w:i/>
      <w:iCs/>
      <w:color w:val="404040"/>
    </w:rPr>
  </w:style>
  <w:style w:type="paragraph" w:styleId="Heading8">
    <w:name w:val="heading 8"/>
    <w:aliases w:val="Bullet 1,Body Text 7,H8,Legal Level 1.1.1.,h8,Annex,Spare4"/>
    <w:next w:val="Normal"/>
    <w:link w:val="Heading8Char"/>
    <w:uiPriority w:val="99"/>
    <w:rsid w:val="00165381"/>
    <w:pPr>
      <w:keepNext/>
      <w:keepLines/>
      <w:numPr>
        <w:numId w:val="11"/>
      </w:numPr>
      <w:spacing w:after="65" w:line="240" w:lineRule="auto"/>
      <w:ind w:left="511" w:hanging="284"/>
      <w:outlineLvl w:val="7"/>
    </w:pPr>
    <w:rPr>
      <w:rFonts w:ascii="Arial" w:eastAsia="Times New Roman" w:hAnsi="Arial" w:cs="Times New Roman"/>
      <w:color w:val="000000" w:themeColor="text1"/>
      <w:sz w:val="20"/>
    </w:rPr>
  </w:style>
  <w:style w:type="paragraph" w:styleId="Heading9">
    <w:name w:val="heading 9"/>
    <w:aliases w:val="Bullet Lv 2"/>
    <w:next w:val="Normal"/>
    <w:link w:val="Heading9Char"/>
    <w:uiPriority w:val="99"/>
    <w:rsid w:val="00165381"/>
    <w:pPr>
      <w:numPr>
        <w:numId w:val="12"/>
      </w:numPr>
      <w:spacing w:after="65" w:line="240" w:lineRule="auto"/>
      <w:ind w:left="811" w:hanging="357"/>
      <w:outlineLvl w:val="8"/>
    </w:pPr>
    <w:rPr>
      <w:rFonts w:ascii="Arial" w:eastAsia="Times New Roman" w:hAnsi="Arial" w:cs="Times New Roman"/>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apter Head Char"/>
    <w:basedOn w:val="DefaultParagraphFont"/>
    <w:link w:val="Heading1"/>
    <w:uiPriority w:val="99"/>
    <w:rsid w:val="007C4EBD"/>
    <w:rPr>
      <w:rFonts w:ascii="Arial" w:eastAsia="Times New Roman" w:hAnsi="Arial" w:cs="Times New Roman"/>
      <w:b/>
      <w:bCs/>
      <w:color w:val="0F2E52"/>
      <w:sz w:val="36"/>
      <w:szCs w:val="28"/>
    </w:rPr>
  </w:style>
  <w:style w:type="character" w:customStyle="1" w:styleId="Heading2Char">
    <w:name w:val="Heading 2 Char"/>
    <w:aliases w:val="Numbered H1 Char"/>
    <w:basedOn w:val="DefaultParagraphFont"/>
    <w:link w:val="Heading2"/>
    <w:uiPriority w:val="99"/>
    <w:rsid w:val="00A934D2"/>
    <w:rPr>
      <w:rFonts w:ascii="Arial" w:eastAsia="Times New Roman" w:hAnsi="Arial" w:cs="Arial"/>
      <w:b/>
      <w:color w:val="0F2D52"/>
      <w:sz w:val="28"/>
      <w:szCs w:val="28"/>
      <w14:scene3d>
        <w14:camera w14:prst="orthographicFront"/>
        <w14:lightRig w14:rig="threePt" w14:dir="t">
          <w14:rot w14:lat="0" w14:lon="0" w14:rev="0"/>
        </w14:lightRig>
      </w14:scene3d>
    </w:rPr>
  </w:style>
  <w:style w:type="character" w:customStyle="1" w:styleId="Heading3Char">
    <w:name w:val="Heading 3 Char"/>
    <w:aliases w:val="Numbered H2 Char"/>
    <w:basedOn w:val="DefaultParagraphFont"/>
    <w:link w:val="Heading3"/>
    <w:uiPriority w:val="99"/>
    <w:rsid w:val="00A934D2"/>
    <w:rPr>
      <w:rFonts w:ascii="Arial Bold" w:eastAsia="Times New Roman" w:hAnsi="Arial Bold" w:cs="Arial"/>
      <w:b/>
      <w:bCs/>
      <w:color w:val="0F2D52"/>
      <w:sz w:val="24"/>
      <w:szCs w:val="28"/>
    </w:rPr>
  </w:style>
  <w:style w:type="character" w:customStyle="1" w:styleId="Heading4Char">
    <w:name w:val="Heading 4 Char"/>
    <w:aliases w:val="Alphabet H3 Char"/>
    <w:basedOn w:val="DefaultParagraphFont"/>
    <w:link w:val="Heading4"/>
    <w:uiPriority w:val="99"/>
    <w:rsid w:val="00D94670"/>
    <w:rPr>
      <w:rFonts w:ascii="Arial" w:eastAsia="Times New Roman" w:hAnsi="Arial" w:cs="Arial"/>
      <w:b/>
      <w:bCs/>
      <w:i/>
      <w:iCs/>
      <w:color w:val="0F2D52"/>
      <w:sz w:val="20"/>
    </w:rPr>
  </w:style>
  <w:style w:type="character" w:customStyle="1" w:styleId="Heading5Char">
    <w:name w:val="Heading 5 Char"/>
    <w:aliases w:val="Numbered H5 Bold Char"/>
    <w:basedOn w:val="DefaultParagraphFont"/>
    <w:link w:val="Heading5"/>
    <w:uiPriority w:val="99"/>
    <w:rsid w:val="00846B6F"/>
    <w:rPr>
      <w:rFonts w:ascii="Arial" w:eastAsia="Calibri" w:hAnsi="Arial" w:cs="Arial"/>
      <w:b/>
      <w:color w:val="0F2D52"/>
      <w:sz w:val="20"/>
    </w:rPr>
  </w:style>
  <w:style w:type="character" w:customStyle="1" w:styleId="Heading6Char">
    <w:name w:val="Heading 6 Char"/>
    <w:aliases w:val="H6 Char,I Char,(I) Char,Sub5Para Char,Square Bullet list Char,Body Text 5 Char,Legal Level 1. Char,a. Char,sub-dash Char,Spare2 Char"/>
    <w:basedOn w:val="DefaultParagraphFont"/>
    <w:link w:val="Heading6"/>
    <w:uiPriority w:val="99"/>
    <w:rsid w:val="00165381"/>
    <w:rPr>
      <w:rFonts w:ascii="Cambria" w:eastAsia="Times New Roman" w:hAnsi="Cambria" w:cs="Times New Roman"/>
      <w:i/>
      <w:iCs/>
      <w:color w:val="243F60"/>
      <w:sz w:val="20"/>
    </w:rPr>
  </w:style>
  <w:style w:type="character" w:customStyle="1" w:styleId="Heading7Char">
    <w:name w:val="Heading 7 Char"/>
    <w:aliases w:val="H7 Char,i. Char,Indented hyphen Char,(1) Char,Body Text 6 Char,Legal Level 1.1. Char,Spare3 Char"/>
    <w:basedOn w:val="DefaultParagraphFont"/>
    <w:link w:val="Heading7"/>
    <w:uiPriority w:val="99"/>
    <w:rsid w:val="00165381"/>
    <w:rPr>
      <w:rFonts w:ascii="Cambria" w:eastAsia="Times New Roman" w:hAnsi="Cambria" w:cs="Times New Roman"/>
      <w:i/>
      <w:iCs/>
      <w:color w:val="404040"/>
      <w:sz w:val="20"/>
    </w:rPr>
  </w:style>
  <w:style w:type="character" w:customStyle="1" w:styleId="Heading8Char">
    <w:name w:val="Heading 8 Char"/>
    <w:aliases w:val="Bullet 1 Char,Body Text 7 Char,H8 Char,Legal Level 1.1.1. Char,h8 Char,Annex Char,Spare4 Char"/>
    <w:basedOn w:val="DefaultParagraphFont"/>
    <w:link w:val="Heading8"/>
    <w:uiPriority w:val="99"/>
    <w:rsid w:val="00165381"/>
    <w:rPr>
      <w:rFonts w:ascii="Arial" w:eastAsia="Times New Roman" w:hAnsi="Arial" w:cs="Times New Roman"/>
      <w:color w:val="000000" w:themeColor="text1"/>
      <w:sz w:val="20"/>
    </w:rPr>
  </w:style>
  <w:style w:type="character" w:customStyle="1" w:styleId="Heading9Char">
    <w:name w:val="Heading 9 Char"/>
    <w:aliases w:val="Bullet Lv 2 Char"/>
    <w:basedOn w:val="DefaultParagraphFont"/>
    <w:link w:val="Heading9"/>
    <w:uiPriority w:val="99"/>
    <w:rsid w:val="00165381"/>
    <w:rPr>
      <w:rFonts w:ascii="Arial" w:eastAsia="Times New Roman" w:hAnsi="Arial" w:cs="Times New Roman"/>
      <w:iCs/>
      <w:color w:val="000000" w:themeColor="text1"/>
    </w:rPr>
  </w:style>
  <w:style w:type="paragraph" w:styleId="BalloonText">
    <w:name w:val="Balloon Text"/>
    <w:basedOn w:val="Normal"/>
    <w:link w:val="BalloonTextChar"/>
    <w:uiPriority w:val="99"/>
    <w:semiHidden/>
    <w:rsid w:val="00165381"/>
    <w:rPr>
      <w:rFonts w:ascii="Tahoma" w:hAnsi="Tahoma" w:cs="Tahoma"/>
      <w:sz w:val="16"/>
      <w:szCs w:val="16"/>
    </w:rPr>
  </w:style>
  <w:style w:type="character" w:customStyle="1" w:styleId="BalloonTextChar">
    <w:name w:val="Balloon Text Char"/>
    <w:basedOn w:val="DefaultParagraphFont"/>
    <w:link w:val="BalloonText"/>
    <w:uiPriority w:val="99"/>
    <w:semiHidden/>
    <w:rsid w:val="00165381"/>
    <w:rPr>
      <w:rFonts w:ascii="Tahoma" w:eastAsia="Calibri" w:hAnsi="Tahoma" w:cs="Tahoma"/>
      <w:sz w:val="16"/>
      <w:szCs w:val="16"/>
    </w:rPr>
  </w:style>
  <w:style w:type="paragraph" w:styleId="Header">
    <w:name w:val="header"/>
    <w:basedOn w:val="Normal"/>
    <w:link w:val="HeaderChar"/>
    <w:uiPriority w:val="99"/>
    <w:rsid w:val="00165381"/>
    <w:pPr>
      <w:tabs>
        <w:tab w:val="center" w:pos="4513"/>
        <w:tab w:val="right" w:pos="9026"/>
      </w:tabs>
    </w:pPr>
  </w:style>
  <w:style w:type="character" w:customStyle="1" w:styleId="HeaderChar">
    <w:name w:val="Header Char"/>
    <w:basedOn w:val="DefaultParagraphFont"/>
    <w:link w:val="Header"/>
    <w:uiPriority w:val="99"/>
    <w:rsid w:val="00165381"/>
    <w:rPr>
      <w:rFonts w:ascii="Arial" w:eastAsia="Calibri" w:hAnsi="Arial" w:cs="Arial"/>
      <w:sz w:val="20"/>
    </w:rPr>
  </w:style>
  <w:style w:type="paragraph" w:styleId="Footer">
    <w:name w:val="footer"/>
    <w:basedOn w:val="Normal"/>
    <w:link w:val="FooterChar"/>
    <w:uiPriority w:val="99"/>
    <w:qFormat/>
    <w:rsid w:val="00165381"/>
    <w:pPr>
      <w:tabs>
        <w:tab w:val="center" w:pos="4513"/>
        <w:tab w:val="right" w:pos="9026"/>
      </w:tabs>
    </w:pPr>
  </w:style>
  <w:style w:type="character" w:customStyle="1" w:styleId="FooterChar">
    <w:name w:val="Footer Char"/>
    <w:basedOn w:val="DefaultParagraphFont"/>
    <w:link w:val="Footer"/>
    <w:uiPriority w:val="99"/>
    <w:rsid w:val="00165381"/>
    <w:rPr>
      <w:rFonts w:ascii="Arial" w:eastAsia="Calibri" w:hAnsi="Arial" w:cs="Arial"/>
      <w:sz w:val="20"/>
    </w:rPr>
  </w:style>
  <w:style w:type="paragraph" w:styleId="ListParagraph">
    <w:name w:val="List Paragraph"/>
    <w:uiPriority w:val="99"/>
    <w:qFormat/>
    <w:rsid w:val="00165381"/>
    <w:pPr>
      <w:numPr>
        <w:numId w:val="8"/>
      </w:numPr>
      <w:spacing w:after="65" w:line="240" w:lineRule="auto"/>
      <w:contextualSpacing/>
    </w:pPr>
    <w:rPr>
      <w:rFonts w:ascii="Arial" w:eastAsia="Calibri" w:hAnsi="Arial" w:cs="Arial"/>
    </w:rPr>
  </w:style>
  <w:style w:type="paragraph" w:styleId="TOCHeading">
    <w:name w:val="TOC Heading"/>
    <w:basedOn w:val="Heading1"/>
    <w:next w:val="Normal"/>
    <w:uiPriority w:val="99"/>
    <w:qFormat/>
    <w:rsid w:val="00846B6F"/>
    <w:pPr>
      <w:spacing w:line="276" w:lineRule="auto"/>
      <w:outlineLvl w:val="9"/>
    </w:pPr>
    <w:rPr>
      <w:color w:val="0F2D52"/>
      <w:sz w:val="32"/>
      <w:lang w:val="en-US" w:eastAsia="ja-JP"/>
    </w:rPr>
  </w:style>
  <w:style w:type="paragraph" w:styleId="TOC1">
    <w:name w:val="toc 1"/>
    <w:basedOn w:val="Normal"/>
    <w:next w:val="Normal"/>
    <w:autoRedefine/>
    <w:uiPriority w:val="39"/>
    <w:rsid w:val="003B75FC"/>
    <w:pPr>
      <w:tabs>
        <w:tab w:val="left" w:pos="993"/>
        <w:tab w:val="right" w:leader="dot" w:pos="8647"/>
      </w:tabs>
      <w:spacing w:after="100"/>
    </w:pPr>
    <w:rPr>
      <w:noProof/>
      <w:color w:val="0F2D52"/>
    </w:rPr>
  </w:style>
  <w:style w:type="paragraph" w:styleId="TOC2">
    <w:name w:val="toc 2"/>
    <w:basedOn w:val="Normal"/>
    <w:next w:val="Normal"/>
    <w:autoRedefine/>
    <w:uiPriority w:val="39"/>
    <w:rsid w:val="003B75FC"/>
    <w:pPr>
      <w:tabs>
        <w:tab w:val="right" w:pos="1418"/>
        <w:tab w:val="right" w:leader="dot" w:pos="8647"/>
      </w:tabs>
      <w:spacing w:after="100"/>
      <w:ind w:left="1276" w:right="567" w:hanging="425"/>
    </w:pPr>
    <w:rPr>
      <w:color w:val="0F2D52"/>
      <w:sz w:val="18"/>
    </w:rPr>
  </w:style>
  <w:style w:type="character" w:styleId="Hyperlink">
    <w:name w:val="Hyperlink"/>
    <w:uiPriority w:val="99"/>
    <w:rsid w:val="0084289F"/>
    <w:rPr>
      <w:color w:val="0F2D52"/>
    </w:rPr>
  </w:style>
  <w:style w:type="paragraph" w:customStyle="1" w:styleId="NumberedHeading2">
    <w:name w:val="Numbered Heading 2"/>
    <w:basedOn w:val="Normal"/>
    <w:next w:val="Normal"/>
    <w:uiPriority w:val="99"/>
    <w:rsid w:val="00165381"/>
    <w:pPr>
      <w:numPr>
        <w:ilvl w:val="1"/>
        <w:numId w:val="3"/>
      </w:numPr>
      <w:spacing w:before="240" w:after="120"/>
    </w:pPr>
    <w:rPr>
      <w:rFonts w:eastAsia="Times New Roman" w:cs="Times New Roman"/>
      <w:b/>
      <w:sz w:val="24"/>
      <w:szCs w:val="20"/>
      <w:lang w:eastAsia="en-AU"/>
    </w:rPr>
  </w:style>
  <w:style w:type="paragraph" w:customStyle="1" w:styleId="NumberedHeading1">
    <w:name w:val="Numbered Heading 1"/>
    <w:basedOn w:val="Normal"/>
    <w:next w:val="Normal"/>
    <w:uiPriority w:val="99"/>
    <w:rsid w:val="00165381"/>
    <w:pPr>
      <w:numPr>
        <w:numId w:val="3"/>
      </w:numPr>
      <w:spacing w:before="720" w:after="120"/>
    </w:pPr>
    <w:rPr>
      <w:rFonts w:eastAsia="Times New Roman" w:cs="Times New Roman"/>
      <w:b/>
      <w:sz w:val="32"/>
      <w:szCs w:val="20"/>
      <w:lang w:eastAsia="en-AU"/>
    </w:rPr>
  </w:style>
  <w:style w:type="paragraph" w:customStyle="1" w:styleId="NumberedHeading3">
    <w:name w:val="Numbered Heading 3"/>
    <w:basedOn w:val="NumberedHeading2"/>
    <w:next w:val="Normal"/>
    <w:uiPriority w:val="99"/>
    <w:rsid w:val="00165381"/>
    <w:pPr>
      <w:numPr>
        <w:ilvl w:val="2"/>
      </w:numPr>
    </w:pPr>
    <w:rPr>
      <w:b w:val="0"/>
      <w:i/>
      <w:sz w:val="20"/>
    </w:rPr>
  </w:style>
  <w:style w:type="paragraph" w:styleId="TOC3">
    <w:name w:val="toc 3"/>
    <w:basedOn w:val="Normal"/>
    <w:next w:val="Normal"/>
    <w:autoRedefine/>
    <w:uiPriority w:val="39"/>
    <w:rsid w:val="004810A5"/>
    <w:pPr>
      <w:tabs>
        <w:tab w:val="right" w:pos="2410"/>
        <w:tab w:val="right" w:leader="dot" w:pos="8647"/>
      </w:tabs>
      <w:spacing w:after="100"/>
      <w:ind w:left="2268" w:hanging="567"/>
    </w:pPr>
    <w:rPr>
      <w:sz w:val="18"/>
    </w:rPr>
  </w:style>
  <w:style w:type="paragraph" w:styleId="FootnoteText">
    <w:name w:val="footnote text"/>
    <w:link w:val="FootnoteTextChar"/>
    <w:uiPriority w:val="99"/>
    <w:rsid w:val="00165381"/>
    <w:pPr>
      <w:spacing w:after="65" w:line="240" w:lineRule="auto"/>
      <w:ind w:left="227" w:hanging="227"/>
    </w:pPr>
    <w:rPr>
      <w:rFonts w:ascii="Arial" w:eastAsia="Times New Roman" w:hAnsi="Arial" w:cs="Arial"/>
      <w:sz w:val="16"/>
      <w:szCs w:val="20"/>
      <w:lang w:eastAsia="en-AU"/>
    </w:rPr>
  </w:style>
  <w:style w:type="character" w:customStyle="1" w:styleId="FootnoteTextChar">
    <w:name w:val="Footnote Text Char"/>
    <w:basedOn w:val="DefaultParagraphFont"/>
    <w:link w:val="FootnoteText"/>
    <w:uiPriority w:val="99"/>
    <w:rsid w:val="00165381"/>
    <w:rPr>
      <w:rFonts w:ascii="Arial" w:eastAsia="Times New Roman" w:hAnsi="Arial" w:cs="Arial"/>
      <w:sz w:val="16"/>
      <w:szCs w:val="20"/>
      <w:lang w:eastAsia="en-AU"/>
    </w:rPr>
  </w:style>
  <w:style w:type="character" w:styleId="FootnoteReference">
    <w:name w:val="footnote reference"/>
    <w:basedOn w:val="DefaultParagraphFont"/>
    <w:uiPriority w:val="99"/>
    <w:rsid w:val="00165381"/>
    <w:rPr>
      <w:rFonts w:ascii="Arial" w:hAnsi="Arial" w:cs="Times New Roman"/>
      <w:b w:val="0"/>
      <w:i w:val="0"/>
      <w:sz w:val="16"/>
      <w:vertAlign w:val="superscript"/>
    </w:rPr>
  </w:style>
  <w:style w:type="table" w:styleId="TableGrid">
    <w:name w:val="Table Grid"/>
    <w:basedOn w:val="TableNormal"/>
    <w:uiPriority w:val="99"/>
    <w:rsid w:val="00165381"/>
    <w:pPr>
      <w:spacing w:after="0" w:line="240" w:lineRule="auto"/>
    </w:pPr>
    <w:rPr>
      <w:rFonts w:ascii="Arial" w:eastAsia="Calibri"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basedOn w:val="DefaultParagraphFont"/>
    <w:uiPriority w:val="99"/>
    <w:semiHidden/>
    <w:rsid w:val="00165381"/>
    <w:rPr>
      <w:rFonts w:cs="Times New Roman"/>
      <w:sz w:val="16"/>
      <w:szCs w:val="16"/>
    </w:rPr>
  </w:style>
  <w:style w:type="paragraph" w:styleId="CommentText">
    <w:name w:val="annotation text"/>
    <w:basedOn w:val="Normal"/>
    <w:link w:val="CommentTextChar"/>
    <w:uiPriority w:val="99"/>
    <w:rsid w:val="00165381"/>
    <w:pPr>
      <w:spacing w:after="120"/>
    </w:pPr>
    <w:rPr>
      <w:rFonts w:eastAsia="Times New Roman" w:cs="Times New Roman"/>
      <w:szCs w:val="20"/>
      <w:lang w:eastAsia="en-AU"/>
    </w:rPr>
  </w:style>
  <w:style w:type="character" w:customStyle="1" w:styleId="CommentTextChar">
    <w:name w:val="Comment Text Char"/>
    <w:basedOn w:val="DefaultParagraphFont"/>
    <w:link w:val="CommentText"/>
    <w:uiPriority w:val="99"/>
    <w:rsid w:val="00165381"/>
    <w:rPr>
      <w:rFonts w:ascii="Arial" w:eastAsia="Times New Roman" w:hAnsi="Arial" w:cs="Times New Roman"/>
      <w:sz w:val="20"/>
      <w:szCs w:val="20"/>
      <w:lang w:eastAsia="en-AU"/>
    </w:rPr>
  </w:style>
  <w:style w:type="paragraph" w:styleId="ListBullet5">
    <w:name w:val="List Bullet 5"/>
    <w:aliases w:val="List Bullet Lv2"/>
    <w:next w:val="Normal"/>
    <w:uiPriority w:val="99"/>
    <w:qFormat/>
    <w:rsid w:val="00165381"/>
    <w:pPr>
      <w:numPr>
        <w:numId w:val="13"/>
      </w:numPr>
      <w:spacing w:after="65" w:line="240" w:lineRule="auto"/>
      <w:ind w:left="993"/>
    </w:pPr>
    <w:rPr>
      <w:rFonts w:ascii="Arial" w:eastAsia="Times New Roman" w:hAnsi="Arial" w:cs="Times New Roman"/>
      <w:sz w:val="20"/>
      <w:szCs w:val="20"/>
      <w:lang w:eastAsia="en-AU"/>
    </w:rPr>
  </w:style>
  <w:style w:type="paragraph" w:customStyle="1" w:styleId="acthead5">
    <w:name w:val="acthead5"/>
    <w:basedOn w:val="Normal"/>
    <w:uiPriority w:val="99"/>
    <w:rsid w:val="0016538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section">
    <w:name w:val="subsection"/>
    <w:basedOn w:val="Normal"/>
    <w:uiPriority w:val="99"/>
    <w:rsid w:val="0016538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uiPriority w:val="99"/>
    <w:rsid w:val="0016538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section2">
    <w:name w:val="subsection2"/>
    <w:basedOn w:val="Normal"/>
    <w:uiPriority w:val="99"/>
    <w:rsid w:val="0016538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tetext">
    <w:name w:val="notetext"/>
    <w:basedOn w:val="Normal"/>
    <w:uiPriority w:val="99"/>
    <w:rsid w:val="00165381"/>
    <w:pPr>
      <w:spacing w:before="100" w:beforeAutospacing="1" w:after="100" w:afterAutospacing="1"/>
    </w:pPr>
    <w:rPr>
      <w:rFonts w:ascii="Times New Roman" w:eastAsia="Times New Roman" w:hAnsi="Times New Roman" w:cs="Times New Roman"/>
      <w:sz w:val="24"/>
      <w:szCs w:val="24"/>
      <w:lang w:eastAsia="en-AU"/>
    </w:rPr>
  </w:style>
  <w:style w:type="paragraph" w:styleId="TOC4">
    <w:name w:val="toc 4"/>
    <w:basedOn w:val="Normal"/>
    <w:next w:val="Normal"/>
    <w:autoRedefine/>
    <w:uiPriority w:val="39"/>
    <w:rsid w:val="00165381"/>
    <w:pPr>
      <w:spacing w:after="100" w:line="276" w:lineRule="auto"/>
      <w:ind w:left="660"/>
    </w:pPr>
    <w:rPr>
      <w:rFonts w:ascii="Calibri" w:eastAsia="Times New Roman" w:hAnsi="Calibri" w:cs="Times New Roman"/>
      <w:lang w:eastAsia="en-AU"/>
    </w:rPr>
  </w:style>
  <w:style w:type="paragraph" w:styleId="TOC5">
    <w:name w:val="toc 5"/>
    <w:basedOn w:val="Normal"/>
    <w:next w:val="Normal"/>
    <w:autoRedefine/>
    <w:uiPriority w:val="39"/>
    <w:rsid w:val="00165381"/>
    <w:pPr>
      <w:spacing w:after="100" w:line="276" w:lineRule="auto"/>
      <w:ind w:left="880"/>
    </w:pPr>
    <w:rPr>
      <w:rFonts w:ascii="Calibri" w:eastAsia="Times New Roman" w:hAnsi="Calibri" w:cs="Times New Roman"/>
      <w:lang w:eastAsia="en-AU"/>
    </w:rPr>
  </w:style>
  <w:style w:type="paragraph" w:styleId="TOC6">
    <w:name w:val="toc 6"/>
    <w:basedOn w:val="Normal"/>
    <w:next w:val="Normal"/>
    <w:autoRedefine/>
    <w:uiPriority w:val="39"/>
    <w:rsid w:val="00165381"/>
    <w:pPr>
      <w:spacing w:after="100" w:line="276" w:lineRule="auto"/>
      <w:ind w:left="1100"/>
    </w:pPr>
    <w:rPr>
      <w:rFonts w:ascii="Calibri" w:eastAsia="Times New Roman" w:hAnsi="Calibri" w:cs="Times New Roman"/>
      <w:lang w:eastAsia="en-AU"/>
    </w:rPr>
  </w:style>
  <w:style w:type="paragraph" w:styleId="TOC7">
    <w:name w:val="toc 7"/>
    <w:basedOn w:val="Normal"/>
    <w:next w:val="Normal"/>
    <w:autoRedefine/>
    <w:uiPriority w:val="39"/>
    <w:rsid w:val="00165381"/>
    <w:pPr>
      <w:spacing w:after="100" w:line="276" w:lineRule="auto"/>
      <w:ind w:left="1320"/>
    </w:pPr>
    <w:rPr>
      <w:rFonts w:ascii="Calibri" w:eastAsia="Times New Roman" w:hAnsi="Calibri" w:cs="Times New Roman"/>
      <w:lang w:eastAsia="en-AU"/>
    </w:rPr>
  </w:style>
  <w:style w:type="paragraph" w:styleId="TOC8">
    <w:name w:val="toc 8"/>
    <w:basedOn w:val="Normal"/>
    <w:next w:val="Normal"/>
    <w:autoRedefine/>
    <w:uiPriority w:val="39"/>
    <w:rsid w:val="00165381"/>
    <w:pPr>
      <w:spacing w:after="100" w:line="276" w:lineRule="auto"/>
      <w:ind w:left="1540"/>
    </w:pPr>
    <w:rPr>
      <w:rFonts w:ascii="Calibri" w:eastAsia="Times New Roman" w:hAnsi="Calibri" w:cs="Times New Roman"/>
      <w:lang w:eastAsia="en-AU"/>
    </w:rPr>
  </w:style>
  <w:style w:type="paragraph" w:styleId="TOC9">
    <w:name w:val="toc 9"/>
    <w:basedOn w:val="Normal"/>
    <w:next w:val="Normal"/>
    <w:autoRedefine/>
    <w:uiPriority w:val="39"/>
    <w:rsid w:val="00165381"/>
    <w:pPr>
      <w:spacing w:after="100" w:line="276" w:lineRule="auto"/>
      <w:ind w:left="1760"/>
    </w:pPr>
    <w:rPr>
      <w:rFonts w:ascii="Calibri" w:eastAsia="Times New Roman" w:hAnsi="Calibri" w:cs="Times New Roman"/>
      <w:lang w:eastAsia="en-AU"/>
    </w:rPr>
  </w:style>
  <w:style w:type="paragraph" w:customStyle="1" w:styleId="ExamplesH">
    <w:name w:val="Examples H"/>
    <w:basedOn w:val="Heading4"/>
    <w:next w:val="Caption"/>
    <w:uiPriority w:val="99"/>
    <w:qFormat/>
    <w:rsid w:val="00165381"/>
    <w:pPr>
      <w:numPr>
        <w:numId w:val="0"/>
      </w:numPr>
    </w:pPr>
    <w:rPr>
      <w:sz w:val="24"/>
    </w:rPr>
  </w:style>
  <w:style w:type="paragraph" w:styleId="TableofFigures">
    <w:name w:val="table of figures"/>
    <w:basedOn w:val="Normal"/>
    <w:next w:val="Normal"/>
    <w:uiPriority w:val="99"/>
    <w:semiHidden/>
    <w:rsid w:val="00165381"/>
  </w:style>
  <w:style w:type="paragraph" w:styleId="Caption">
    <w:name w:val="caption"/>
    <w:basedOn w:val="Normal"/>
    <w:next w:val="Normal"/>
    <w:uiPriority w:val="99"/>
    <w:rsid w:val="00165381"/>
    <w:pPr>
      <w:spacing w:after="200"/>
    </w:pPr>
    <w:rPr>
      <w:b/>
      <w:bCs/>
      <w:color w:val="4F81BD"/>
      <w:sz w:val="18"/>
      <w:szCs w:val="18"/>
    </w:rPr>
  </w:style>
  <w:style w:type="paragraph" w:styleId="CommentSubject">
    <w:name w:val="annotation subject"/>
    <w:basedOn w:val="CommentText"/>
    <w:next w:val="CommentText"/>
    <w:link w:val="CommentSubjectChar"/>
    <w:uiPriority w:val="99"/>
    <w:semiHidden/>
    <w:rsid w:val="00165381"/>
    <w:pPr>
      <w:spacing w:after="0"/>
    </w:pPr>
    <w:rPr>
      <w:rFonts w:eastAsia="Calibri" w:cs="Arial"/>
      <w:b/>
      <w:bCs/>
      <w:lang w:eastAsia="en-US"/>
    </w:rPr>
  </w:style>
  <w:style w:type="character" w:customStyle="1" w:styleId="CommentSubjectChar">
    <w:name w:val="Comment Subject Char"/>
    <w:basedOn w:val="CommentTextChar"/>
    <w:link w:val="CommentSubject"/>
    <w:uiPriority w:val="99"/>
    <w:semiHidden/>
    <w:rsid w:val="00165381"/>
    <w:rPr>
      <w:rFonts w:ascii="Arial" w:eastAsia="Calibri" w:hAnsi="Arial" w:cs="Arial"/>
      <w:b/>
      <w:bCs/>
      <w:sz w:val="20"/>
      <w:szCs w:val="20"/>
      <w:lang w:eastAsia="en-AU"/>
    </w:rPr>
  </w:style>
  <w:style w:type="paragraph" w:styleId="Revision">
    <w:name w:val="Revision"/>
    <w:hidden/>
    <w:uiPriority w:val="99"/>
    <w:semiHidden/>
    <w:rsid w:val="00165381"/>
    <w:pPr>
      <w:spacing w:after="0" w:line="240" w:lineRule="auto"/>
    </w:pPr>
    <w:rPr>
      <w:rFonts w:ascii="Arial" w:eastAsia="Calibri" w:hAnsi="Arial" w:cs="Arial"/>
    </w:rPr>
  </w:style>
  <w:style w:type="character" w:styleId="FollowedHyperlink">
    <w:name w:val="FollowedHyperlink"/>
    <w:basedOn w:val="DefaultParagraphFont"/>
    <w:uiPriority w:val="99"/>
    <w:semiHidden/>
    <w:rsid w:val="00165381"/>
    <w:rPr>
      <w:rFonts w:cs="Times New Roman"/>
      <w:color w:val="800080"/>
      <w:u w:val="single"/>
    </w:rPr>
  </w:style>
  <w:style w:type="character" w:customStyle="1" w:styleId="AltOpt">
    <w:name w:val="AltOpt"/>
    <w:uiPriority w:val="99"/>
    <w:rsid w:val="00165381"/>
    <w:rPr>
      <w:rFonts w:ascii="Times New Roman" w:hAnsi="Times New Roman"/>
      <w:b/>
      <w:color w:val="FFFF99"/>
      <w:sz w:val="22"/>
      <w:shd w:val="clear" w:color="auto" w:fill="808080"/>
    </w:rPr>
  </w:style>
  <w:style w:type="paragraph" w:customStyle="1" w:styleId="TableText">
    <w:name w:val="TableText"/>
    <w:basedOn w:val="Normal"/>
    <w:uiPriority w:val="99"/>
    <w:rsid w:val="00165381"/>
    <w:rPr>
      <w:rFonts w:ascii="Times New Roman" w:eastAsia="Times New Roman" w:hAnsi="Times New Roman" w:cs="Times New Roman"/>
      <w:szCs w:val="24"/>
    </w:rPr>
  </w:style>
  <w:style w:type="paragraph" w:customStyle="1" w:styleId="Recital">
    <w:name w:val="Recital"/>
    <w:basedOn w:val="Normal"/>
    <w:uiPriority w:val="99"/>
    <w:rsid w:val="00165381"/>
    <w:pPr>
      <w:numPr>
        <w:ilvl w:val="1"/>
        <w:numId w:val="6"/>
      </w:numPr>
      <w:tabs>
        <w:tab w:val="clear" w:pos="2044"/>
        <w:tab w:val="num" w:pos="964"/>
      </w:tabs>
      <w:spacing w:after="220"/>
      <w:ind w:left="964"/>
    </w:pPr>
    <w:rPr>
      <w:rFonts w:ascii="Times New Roman" w:hAnsi="Times New Roman" w:cs="Times New Roman"/>
      <w:szCs w:val="24"/>
    </w:rPr>
  </w:style>
  <w:style w:type="paragraph" w:customStyle="1" w:styleId="AttachmentHeading">
    <w:name w:val="Attachment Heading"/>
    <w:basedOn w:val="Normal"/>
    <w:next w:val="Normal"/>
    <w:uiPriority w:val="99"/>
    <w:rsid w:val="00165381"/>
    <w:pPr>
      <w:pageBreakBefore/>
      <w:numPr>
        <w:numId w:val="7"/>
      </w:numPr>
      <w:spacing w:after="220"/>
    </w:pPr>
    <w:rPr>
      <w:rFonts w:cs="Times New Roman"/>
      <w:b/>
      <w:sz w:val="24"/>
    </w:rPr>
  </w:style>
  <w:style w:type="paragraph" w:customStyle="1" w:styleId="Commentary">
    <w:name w:val="Commentary"/>
    <w:basedOn w:val="Normal"/>
    <w:uiPriority w:val="99"/>
    <w:rsid w:val="00165381"/>
    <w:pPr>
      <w:pBdr>
        <w:top w:val="single" w:sz="4" w:space="1" w:color="auto"/>
        <w:left w:val="single" w:sz="4" w:space="4" w:color="auto"/>
        <w:bottom w:val="single" w:sz="4" w:space="1" w:color="auto"/>
        <w:right w:val="single" w:sz="4" w:space="4" w:color="auto"/>
      </w:pBdr>
      <w:shd w:val="clear" w:color="auto" w:fill="E6E6E6"/>
      <w:spacing w:after="220"/>
      <w:ind w:left="964"/>
    </w:pPr>
    <w:rPr>
      <w:rFonts w:ascii="Times New Roman" w:hAnsi="Times New Roman" w:cs="Times New Roman"/>
      <w:bCs/>
      <w:color w:val="800080"/>
      <w:szCs w:val="24"/>
    </w:rPr>
  </w:style>
  <w:style w:type="character" w:customStyle="1" w:styleId="IDDVariableMarker">
    <w:name w:val="IDDVariableMarker"/>
    <w:uiPriority w:val="99"/>
    <w:rsid w:val="00165381"/>
    <w:rPr>
      <w:b/>
    </w:rPr>
  </w:style>
  <w:style w:type="numbering" w:customStyle="1" w:styleId="QLSMultilevelList">
    <w:name w:val="QLS Multilevel List"/>
    <w:rsid w:val="00165381"/>
    <w:pPr>
      <w:numPr>
        <w:numId w:val="2"/>
      </w:numPr>
    </w:pPr>
  </w:style>
  <w:style w:type="character" w:styleId="Strong">
    <w:name w:val="Strong"/>
    <w:basedOn w:val="DefaultParagraphFont"/>
    <w:uiPriority w:val="22"/>
    <w:rsid w:val="00165381"/>
    <w:rPr>
      <w:b/>
      <w:bCs/>
    </w:rPr>
  </w:style>
  <w:style w:type="paragraph" w:styleId="ListBullet">
    <w:name w:val="List Bullet"/>
    <w:aliases w:val="List Bullet Lv1"/>
    <w:next w:val="Normal"/>
    <w:uiPriority w:val="99"/>
    <w:unhideWhenUsed/>
    <w:qFormat/>
    <w:rsid w:val="00846B6F"/>
    <w:pPr>
      <w:numPr>
        <w:numId w:val="10"/>
      </w:numPr>
      <w:spacing w:after="65" w:line="240" w:lineRule="auto"/>
    </w:pPr>
    <w:rPr>
      <w:rFonts w:ascii="Arial" w:eastAsia="Calibri" w:hAnsi="Arial" w:cs="Arial"/>
      <w:sz w:val="20"/>
    </w:rPr>
  </w:style>
  <w:style w:type="paragraph" w:customStyle="1" w:styleId="Headingno3">
    <w:name w:val="Heading no 3"/>
    <w:link w:val="Headingno3Char"/>
    <w:uiPriority w:val="9"/>
    <w:semiHidden/>
    <w:qFormat/>
    <w:rsid w:val="00165381"/>
    <w:pPr>
      <w:tabs>
        <w:tab w:val="num" w:pos="567"/>
      </w:tabs>
      <w:spacing w:before="120" w:after="0" w:line="240" w:lineRule="auto"/>
      <w:ind w:left="567" w:hanging="567"/>
    </w:pPr>
    <w:rPr>
      <w:rFonts w:ascii="Arial" w:eastAsia="Times New Roman" w:hAnsi="Arial" w:cs="Arial"/>
      <w:b/>
      <w:bCs/>
      <w:color w:val="000D40"/>
      <w:sz w:val="20"/>
      <w:szCs w:val="24"/>
    </w:rPr>
  </w:style>
  <w:style w:type="character" w:customStyle="1" w:styleId="Headingno3Char">
    <w:name w:val="Heading no 3 Char"/>
    <w:link w:val="Headingno3"/>
    <w:uiPriority w:val="9"/>
    <w:semiHidden/>
    <w:rsid w:val="00165381"/>
    <w:rPr>
      <w:rFonts w:ascii="Arial" w:eastAsia="Times New Roman" w:hAnsi="Arial" w:cs="Arial"/>
      <w:b/>
      <w:bCs/>
      <w:color w:val="000D40"/>
      <w:sz w:val="20"/>
      <w:szCs w:val="24"/>
    </w:rPr>
  </w:style>
  <w:style w:type="character" w:customStyle="1" w:styleId="st1">
    <w:name w:val="st1"/>
    <w:uiPriority w:val="10"/>
    <w:semiHidden/>
    <w:rsid w:val="00165381"/>
  </w:style>
  <w:style w:type="paragraph" w:customStyle="1" w:styleId="NumberedList">
    <w:name w:val="Numbered List"/>
    <w:qFormat/>
    <w:rsid w:val="00846B6F"/>
    <w:pPr>
      <w:numPr>
        <w:numId w:val="19"/>
      </w:numPr>
      <w:spacing w:after="65" w:line="240" w:lineRule="auto"/>
    </w:pPr>
    <w:rPr>
      <w:rFonts w:ascii="Arial" w:eastAsia="Calibri" w:hAnsi="Arial" w:cs="Arial"/>
      <w:sz w:val="20"/>
    </w:rPr>
  </w:style>
  <w:style w:type="paragraph" w:customStyle="1" w:styleId="ListBulletLv3">
    <w:name w:val="List Bullet Lv3"/>
    <w:next w:val="Normal"/>
    <w:qFormat/>
    <w:rsid w:val="00414818"/>
    <w:pPr>
      <w:numPr>
        <w:numId w:val="14"/>
      </w:numPr>
      <w:spacing w:after="65" w:line="240" w:lineRule="auto"/>
      <w:ind w:left="1560" w:hanging="284"/>
    </w:pPr>
    <w:rPr>
      <w:rFonts w:ascii="Arial" w:eastAsia="Calibri" w:hAnsi="Arial" w:cs="Arial"/>
      <w:sz w:val="20"/>
    </w:rPr>
  </w:style>
  <w:style w:type="paragraph" w:customStyle="1" w:styleId="Exampleclausetext">
    <w:name w:val="Example clause text"/>
    <w:next w:val="Normal"/>
    <w:qFormat/>
    <w:rsid w:val="00165381"/>
    <w:pPr>
      <w:pBdr>
        <w:bottom w:val="single" w:sz="4" w:space="10" w:color="808080" w:themeColor="background1" w:themeShade="80"/>
      </w:pBdr>
      <w:shd w:val="clear" w:color="auto" w:fill="D9D9D9" w:themeFill="background1" w:themeFillShade="D9"/>
      <w:spacing w:after="130" w:line="240" w:lineRule="auto"/>
    </w:pPr>
    <w:rPr>
      <w:rFonts w:ascii="Arial" w:eastAsia="Calibri" w:hAnsi="Arial" w:cs="Arial"/>
      <w:i/>
      <w:sz w:val="20"/>
    </w:rPr>
  </w:style>
  <w:style w:type="paragraph" w:customStyle="1" w:styleId="TableBulletLv1">
    <w:name w:val="Table Bullet Lv1"/>
    <w:qFormat/>
    <w:rsid w:val="00165381"/>
    <w:pPr>
      <w:numPr>
        <w:numId w:val="16"/>
      </w:numPr>
      <w:spacing w:after="40" w:line="240" w:lineRule="auto"/>
      <w:ind w:left="318" w:hanging="284"/>
    </w:pPr>
    <w:rPr>
      <w:rFonts w:ascii="Arial" w:eastAsia="Calibri" w:hAnsi="Arial" w:cs="Arial"/>
      <w:sz w:val="16"/>
      <w:szCs w:val="16"/>
    </w:rPr>
  </w:style>
  <w:style w:type="paragraph" w:customStyle="1" w:styleId="TableBulletLv2">
    <w:name w:val="Table Bullet Lv2"/>
    <w:qFormat/>
    <w:rsid w:val="00165381"/>
    <w:pPr>
      <w:numPr>
        <w:numId w:val="17"/>
      </w:numPr>
      <w:spacing w:after="40" w:line="240" w:lineRule="auto"/>
      <w:ind w:left="318" w:hanging="119"/>
    </w:pPr>
    <w:rPr>
      <w:rFonts w:ascii="Arial" w:eastAsia="Calibri" w:hAnsi="Arial" w:cs="Arial"/>
      <w:sz w:val="16"/>
      <w:szCs w:val="16"/>
    </w:rPr>
  </w:style>
  <w:style w:type="paragraph" w:customStyle="1" w:styleId="TableNumberedH1">
    <w:name w:val="Table Numbered H1"/>
    <w:qFormat/>
    <w:rsid w:val="000B7276"/>
    <w:pPr>
      <w:numPr>
        <w:numId w:val="18"/>
      </w:numPr>
      <w:spacing w:after="140" w:line="240" w:lineRule="auto"/>
      <w:ind w:left="357" w:hanging="357"/>
    </w:pPr>
    <w:rPr>
      <w:rFonts w:ascii="Arial" w:eastAsia="Calibri" w:hAnsi="Arial" w:cs="Arial"/>
      <w:b/>
      <w:color w:val="0F2D52"/>
      <w:sz w:val="24"/>
      <w:szCs w:val="28"/>
    </w:rPr>
  </w:style>
  <w:style w:type="paragraph" w:customStyle="1" w:styleId="BodyTextQuotes">
    <w:name w:val="Body Text &quot;Quotes&quot;"/>
    <w:qFormat/>
    <w:rsid w:val="00165381"/>
    <w:pPr>
      <w:spacing w:before="130" w:after="130" w:line="240" w:lineRule="auto"/>
      <w:ind w:left="227"/>
    </w:pPr>
    <w:rPr>
      <w:rFonts w:ascii="Arial" w:eastAsia="Calibri" w:hAnsi="Arial" w:cs="Arial"/>
      <w:i/>
      <w:color w:val="595959" w:themeColor="text1" w:themeTint="A6"/>
      <w:sz w:val="20"/>
    </w:rPr>
  </w:style>
  <w:style w:type="table" w:customStyle="1" w:styleId="Style1">
    <w:name w:val="Style1"/>
    <w:basedOn w:val="TableNormal"/>
    <w:uiPriority w:val="99"/>
    <w:rsid w:val="00165381"/>
    <w:pPr>
      <w:spacing w:before="130" w:after="130" w:line="240" w:lineRule="auto"/>
    </w:pPr>
    <w:rPr>
      <w:rFonts w:ascii="Arial" w:eastAsia="Calibri" w:hAnsi="Arial" w:cs="Arial"/>
      <w:sz w:val="20"/>
      <w:lang w:eastAsia="en-AU"/>
    </w:rPr>
    <w:tblPr>
      <w:tblInd w:w="113" w:type="dxa"/>
      <w:tblBorders>
        <w:bottom w:val="single" w:sz="4" w:space="0" w:color="auto"/>
      </w:tblBorders>
    </w:tblPr>
    <w:trPr>
      <w:cantSplit/>
      <w:hidden/>
    </w:trPr>
    <w:tcPr>
      <w:shd w:val="clear" w:color="auto" w:fill="F2F2F2" w:themeFill="background1" w:themeFillShade="F2"/>
    </w:tcPr>
  </w:style>
  <w:style w:type="paragraph" w:customStyle="1" w:styleId="ExampleBodyText">
    <w:name w:val="Example Body Text"/>
    <w:qFormat/>
    <w:rsid w:val="00165381"/>
    <w:pPr>
      <w:spacing w:after="130" w:line="240" w:lineRule="auto"/>
    </w:pPr>
    <w:rPr>
      <w:rFonts w:ascii="Arial" w:eastAsia="Calibri" w:hAnsi="Arial" w:cs="Arial"/>
      <w:sz w:val="18"/>
      <w:lang w:val="en-GB"/>
    </w:rPr>
  </w:style>
  <w:style w:type="paragraph" w:customStyle="1" w:styleId="ExampleNumberedList1">
    <w:name w:val="Example Numbered List 1"/>
    <w:qFormat/>
    <w:rsid w:val="002C329C"/>
    <w:pPr>
      <w:numPr>
        <w:numId w:val="32"/>
      </w:numPr>
      <w:spacing w:before="260" w:after="130" w:line="240" w:lineRule="auto"/>
      <w:ind w:left="426" w:hanging="426"/>
    </w:pPr>
    <w:rPr>
      <w:rFonts w:ascii="Arial" w:eastAsia="Calibri" w:hAnsi="Arial" w:cs="Arial"/>
      <w:sz w:val="18"/>
      <w:lang w:val="en-GB"/>
    </w:rPr>
  </w:style>
  <w:style w:type="paragraph" w:customStyle="1" w:styleId="ExampleNumberedList11">
    <w:name w:val="Example Numbered List 1.1"/>
    <w:qFormat/>
    <w:rsid w:val="00165381"/>
    <w:pPr>
      <w:widowControl w:val="0"/>
      <w:suppressAutoHyphens/>
      <w:autoSpaceDE w:val="0"/>
      <w:autoSpaceDN w:val="0"/>
      <w:adjustRightInd w:val="0"/>
      <w:spacing w:after="130" w:line="240" w:lineRule="auto"/>
      <w:ind w:left="851" w:hanging="567"/>
      <w:textAlignment w:val="baseline"/>
    </w:pPr>
    <w:rPr>
      <w:rFonts w:ascii="Arial" w:eastAsia="Calibri" w:hAnsi="Arial" w:cs="Arial"/>
      <w:color w:val="000000"/>
      <w:spacing w:val="-2"/>
      <w:sz w:val="18"/>
      <w:lang w:val="en-GB"/>
    </w:rPr>
  </w:style>
  <w:style w:type="paragraph" w:customStyle="1" w:styleId="ExampleBulletListLv2">
    <w:name w:val="Example Bullet List Lv 2"/>
    <w:qFormat/>
    <w:rsid w:val="00165381"/>
    <w:pPr>
      <w:numPr>
        <w:numId w:val="33"/>
      </w:numPr>
      <w:tabs>
        <w:tab w:val="left" w:pos="4253"/>
        <w:tab w:val="left" w:pos="5954"/>
      </w:tabs>
      <w:spacing w:after="65" w:line="240" w:lineRule="auto"/>
      <w:ind w:left="1418" w:hanging="284"/>
    </w:pPr>
    <w:rPr>
      <w:rFonts w:ascii="Arial" w:eastAsia="Calibri" w:hAnsi="Arial" w:cs="Arial"/>
      <w:sz w:val="18"/>
      <w:szCs w:val="18"/>
      <w:u w:color="FEE82E"/>
      <w:lang w:val="en-GB"/>
    </w:rPr>
  </w:style>
  <w:style w:type="paragraph" w:customStyle="1" w:styleId="ExampleAlphabetListLv1">
    <w:name w:val="Example Alphabet List Lv1"/>
    <w:qFormat/>
    <w:rsid w:val="00165381"/>
    <w:pPr>
      <w:spacing w:after="65" w:line="240" w:lineRule="auto"/>
    </w:pPr>
    <w:rPr>
      <w:rFonts w:ascii="Arial" w:eastAsia="Calibri" w:hAnsi="Arial" w:cs="Arial"/>
      <w:sz w:val="18"/>
      <w:lang w:val="en-GB"/>
    </w:rPr>
  </w:style>
  <w:style w:type="paragraph" w:customStyle="1" w:styleId="ExampleBulletListLv1">
    <w:name w:val="Example Bullet List Lv 1"/>
    <w:qFormat/>
    <w:rsid w:val="00165381"/>
    <w:pPr>
      <w:numPr>
        <w:numId w:val="34"/>
      </w:numPr>
      <w:spacing w:after="65" w:line="240" w:lineRule="auto"/>
      <w:ind w:left="511" w:hanging="284"/>
    </w:pPr>
    <w:rPr>
      <w:rFonts w:ascii="Arial" w:eastAsia="Calibri" w:hAnsi="Arial" w:cs="Arial"/>
      <w:sz w:val="18"/>
      <w:szCs w:val="18"/>
      <w:u w:color="FEE82E"/>
      <w:lang w:val="en-GB"/>
    </w:rPr>
  </w:style>
  <w:style w:type="paragraph" w:customStyle="1" w:styleId="ExampleHeading12pt">
    <w:name w:val="Example Heading 12pt"/>
    <w:qFormat/>
    <w:rsid w:val="002C329C"/>
    <w:pPr>
      <w:spacing w:before="300" w:after="150" w:line="240" w:lineRule="auto"/>
    </w:pPr>
    <w:rPr>
      <w:rFonts w:ascii="Arial" w:eastAsia="Calibri" w:hAnsi="Arial" w:cs="Arial"/>
      <w:sz w:val="24"/>
      <w:szCs w:val="26"/>
    </w:rPr>
  </w:style>
  <w:style w:type="paragraph" w:customStyle="1" w:styleId="ExampleNumberedList2Bold">
    <w:name w:val="Example Numbered List 2 Bold"/>
    <w:next w:val="ExampleBodyText"/>
    <w:qFormat/>
    <w:rsid w:val="00165381"/>
    <w:pPr>
      <w:numPr>
        <w:numId w:val="36"/>
      </w:numPr>
      <w:spacing w:before="260" w:after="130" w:line="240" w:lineRule="auto"/>
    </w:pPr>
    <w:rPr>
      <w:rFonts w:ascii="Arial" w:eastAsia="Calibri" w:hAnsi="Arial" w:cs="Arial"/>
      <w:b/>
      <w:sz w:val="18"/>
      <w:lang w:val="en-GB"/>
    </w:rPr>
  </w:style>
  <w:style w:type="paragraph" w:styleId="Bibliography">
    <w:name w:val="Bibliography"/>
    <w:basedOn w:val="Normal"/>
    <w:next w:val="Normal"/>
    <w:uiPriority w:val="37"/>
    <w:semiHidden/>
    <w:unhideWhenUsed/>
    <w:rsid w:val="00165381"/>
  </w:style>
  <w:style w:type="paragraph" w:styleId="BlockText">
    <w:name w:val="Block Text"/>
    <w:basedOn w:val="Normal"/>
    <w:uiPriority w:val="99"/>
    <w:semiHidden/>
    <w:unhideWhenUsed/>
    <w:rsid w:val="0016538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165381"/>
    <w:pPr>
      <w:spacing w:after="120"/>
    </w:pPr>
  </w:style>
  <w:style w:type="character" w:customStyle="1" w:styleId="BodyTextChar">
    <w:name w:val="Body Text Char"/>
    <w:basedOn w:val="DefaultParagraphFont"/>
    <w:link w:val="BodyText"/>
    <w:uiPriority w:val="99"/>
    <w:rsid w:val="00165381"/>
    <w:rPr>
      <w:rFonts w:ascii="Arial" w:eastAsia="Calibri" w:hAnsi="Arial" w:cs="Arial"/>
      <w:sz w:val="20"/>
    </w:rPr>
  </w:style>
  <w:style w:type="paragraph" w:styleId="BodyText2">
    <w:name w:val="Body Text 2"/>
    <w:basedOn w:val="Normal"/>
    <w:link w:val="BodyText2Char"/>
    <w:uiPriority w:val="99"/>
    <w:semiHidden/>
    <w:unhideWhenUsed/>
    <w:rsid w:val="00165381"/>
    <w:pPr>
      <w:spacing w:after="120" w:line="480" w:lineRule="auto"/>
    </w:pPr>
  </w:style>
  <w:style w:type="character" w:customStyle="1" w:styleId="BodyText2Char">
    <w:name w:val="Body Text 2 Char"/>
    <w:basedOn w:val="DefaultParagraphFont"/>
    <w:link w:val="BodyText2"/>
    <w:uiPriority w:val="99"/>
    <w:semiHidden/>
    <w:rsid w:val="00165381"/>
    <w:rPr>
      <w:rFonts w:ascii="Arial" w:eastAsia="Calibri" w:hAnsi="Arial" w:cs="Arial"/>
      <w:sz w:val="20"/>
    </w:rPr>
  </w:style>
  <w:style w:type="paragraph" w:styleId="BodyText3">
    <w:name w:val="Body Text 3"/>
    <w:basedOn w:val="Normal"/>
    <w:link w:val="BodyText3Char"/>
    <w:uiPriority w:val="99"/>
    <w:semiHidden/>
    <w:unhideWhenUsed/>
    <w:rsid w:val="00165381"/>
    <w:pPr>
      <w:spacing w:after="120"/>
    </w:pPr>
    <w:rPr>
      <w:sz w:val="16"/>
      <w:szCs w:val="16"/>
    </w:rPr>
  </w:style>
  <w:style w:type="character" w:customStyle="1" w:styleId="BodyText3Char">
    <w:name w:val="Body Text 3 Char"/>
    <w:basedOn w:val="DefaultParagraphFont"/>
    <w:link w:val="BodyText3"/>
    <w:uiPriority w:val="99"/>
    <w:semiHidden/>
    <w:rsid w:val="00165381"/>
    <w:rPr>
      <w:rFonts w:ascii="Arial" w:eastAsia="Calibri" w:hAnsi="Arial" w:cs="Arial"/>
      <w:sz w:val="16"/>
      <w:szCs w:val="16"/>
    </w:rPr>
  </w:style>
  <w:style w:type="paragraph" w:styleId="BodyTextFirstIndent">
    <w:name w:val="Body Text First Indent"/>
    <w:basedOn w:val="BodyText"/>
    <w:link w:val="BodyTextFirstIndentChar"/>
    <w:uiPriority w:val="99"/>
    <w:semiHidden/>
    <w:unhideWhenUsed/>
    <w:rsid w:val="00165381"/>
    <w:pPr>
      <w:spacing w:after="130"/>
      <w:ind w:firstLine="360"/>
    </w:pPr>
  </w:style>
  <w:style w:type="character" w:customStyle="1" w:styleId="BodyTextFirstIndentChar">
    <w:name w:val="Body Text First Indent Char"/>
    <w:basedOn w:val="BodyTextChar"/>
    <w:link w:val="BodyTextFirstIndent"/>
    <w:uiPriority w:val="99"/>
    <w:semiHidden/>
    <w:rsid w:val="00165381"/>
    <w:rPr>
      <w:rFonts w:ascii="Arial" w:eastAsia="Calibri" w:hAnsi="Arial" w:cs="Arial"/>
      <w:sz w:val="20"/>
    </w:rPr>
  </w:style>
  <w:style w:type="paragraph" w:styleId="BodyTextIndent">
    <w:name w:val="Body Text Indent"/>
    <w:basedOn w:val="Normal"/>
    <w:link w:val="BodyTextIndentChar"/>
    <w:uiPriority w:val="99"/>
    <w:semiHidden/>
    <w:unhideWhenUsed/>
    <w:rsid w:val="00165381"/>
    <w:pPr>
      <w:spacing w:after="120"/>
      <w:ind w:left="283"/>
    </w:pPr>
  </w:style>
  <w:style w:type="character" w:customStyle="1" w:styleId="BodyTextIndentChar">
    <w:name w:val="Body Text Indent Char"/>
    <w:basedOn w:val="DefaultParagraphFont"/>
    <w:link w:val="BodyTextIndent"/>
    <w:uiPriority w:val="99"/>
    <w:semiHidden/>
    <w:rsid w:val="00165381"/>
    <w:rPr>
      <w:rFonts w:ascii="Arial" w:eastAsia="Calibri" w:hAnsi="Arial" w:cs="Arial"/>
      <w:sz w:val="20"/>
    </w:rPr>
  </w:style>
  <w:style w:type="paragraph" w:styleId="BodyTextFirstIndent2">
    <w:name w:val="Body Text First Indent 2"/>
    <w:basedOn w:val="BodyTextIndent"/>
    <w:link w:val="BodyTextFirstIndent2Char"/>
    <w:uiPriority w:val="99"/>
    <w:semiHidden/>
    <w:unhideWhenUsed/>
    <w:rsid w:val="00165381"/>
    <w:pPr>
      <w:spacing w:after="130"/>
      <w:ind w:left="360" w:firstLine="360"/>
    </w:pPr>
  </w:style>
  <w:style w:type="character" w:customStyle="1" w:styleId="BodyTextFirstIndent2Char">
    <w:name w:val="Body Text First Indent 2 Char"/>
    <w:basedOn w:val="BodyTextIndentChar"/>
    <w:link w:val="BodyTextFirstIndent2"/>
    <w:uiPriority w:val="99"/>
    <w:semiHidden/>
    <w:rsid w:val="00165381"/>
    <w:rPr>
      <w:rFonts w:ascii="Arial" w:eastAsia="Calibri" w:hAnsi="Arial" w:cs="Arial"/>
      <w:sz w:val="20"/>
    </w:rPr>
  </w:style>
  <w:style w:type="paragraph" w:styleId="BodyTextIndent2">
    <w:name w:val="Body Text Indent 2"/>
    <w:basedOn w:val="Normal"/>
    <w:link w:val="BodyTextIndent2Char"/>
    <w:uiPriority w:val="99"/>
    <w:semiHidden/>
    <w:unhideWhenUsed/>
    <w:rsid w:val="00165381"/>
    <w:pPr>
      <w:spacing w:after="120" w:line="480" w:lineRule="auto"/>
      <w:ind w:left="283"/>
    </w:pPr>
  </w:style>
  <w:style w:type="character" w:customStyle="1" w:styleId="BodyTextIndent2Char">
    <w:name w:val="Body Text Indent 2 Char"/>
    <w:basedOn w:val="DefaultParagraphFont"/>
    <w:link w:val="BodyTextIndent2"/>
    <w:uiPriority w:val="99"/>
    <w:semiHidden/>
    <w:rsid w:val="00165381"/>
    <w:rPr>
      <w:rFonts w:ascii="Arial" w:eastAsia="Calibri" w:hAnsi="Arial" w:cs="Arial"/>
      <w:sz w:val="20"/>
    </w:rPr>
  </w:style>
  <w:style w:type="paragraph" w:styleId="BodyTextIndent3">
    <w:name w:val="Body Text Indent 3"/>
    <w:basedOn w:val="Normal"/>
    <w:link w:val="BodyTextIndent3Char"/>
    <w:uiPriority w:val="99"/>
    <w:semiHidden/>
    <w:unhideWhenUsed/>
    <w:rsid w:val="001653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5381"/>
    <w:rPr>
      <w:rFonts w:ascii="Arial" w:eastAsia="Calibri" w:hAnsi="Arial" w:cs="Arial"/>
      <w:sz w:val="16"/>
      <w:szCs w:val="16"/>
    </w:rPr>
  </w:style>
  <w:style w:type="paragraph" w:styleId="Closing">
    <w:name w:val="Closing"/>
    <w:basedOn w:val="Normal"/>
    <w:link w:val="ClosingChar"/>
    <w:uiPriority w:val="99"/>
    <w:semiHidden/>
    <w:unhideWhenUsed/>
    <w:rsid w:val="00165381"/>
    <w:pPr>
      <w:spacing w:after="0"/>
      <w:ind w:left="4252"/>
    </w:pPr>
  </w:style>
  <w:style w:type="character" w:customStyle="1" w:styleId="ClosingChar">
    <w:name w:val="Closing Char"/>
    <w:basedOn w:val="DefaultParagraphFont"/>
    <w:link w:val="Closing"/>
    <w:uiPriority w:val="99"/>
    <w:semiHidden/>
    <w:rsid w:val="00165381"/>
    <w:rPr>
      <w:rFonts w:ascii="Arial" w:eastAsia="Calibri" w:hAnsi="Arial" w:cs="Arial"/>
      <w:sz w:val="20"/>
    </w:rPr>
  </w:style>
  <w:style w:type="paragraph" w:styleId="Date">
    <w:name w:val="Date"/>
    <w:basedOn w:val="Normal"/>
    <w:next w:val="Normal"/>
    <w:link w:val="DateChar"/>
    <w:uiPriority w:val="99"/>
    <w:semiHidden/>
    <w:unhideWhenUsed/>
    <w:rsid w:val="00165381"/>
  </w:style>
  <w:style w:type="character" w:customStyle="1" w:styleId="DateChar">
    <w:name w:val="Date Char"/>
    <w:basedOn w:val="DefaultParagraphFont"/>
    <w:link w:val="Date"/>
    <w:uiPriority w:val="99"/>
    <w:semiHidden/>
    <w:rsid w:val="00165381"/>
    <w:rPr>
      <w:rFonts w:ascii="Arial" w:eastAsia="Calibri" w:hAnsi="Arial" w:cs="Arial"/>
      <w:sz w:val="20"/>
    </w:rPr>
  </w:style>
  <w:style w:type="paragraph" w:styleId="DocumentMap">
    <w:name w:val="Document Map"/>
    <w:basedOn w:val="Normal"/>
    <w:link w:val="DocumentMapChar"/>
    <w:uiPriority w:val="99"/>
    <w:semiHidden/>
    <w:unhideWhenUsed/>
    <w:rsid w:val="0016538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5381"/>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165381"/>
    <w:pPr>
      <w:spacing w:after="0"/>
    </w:pPr>
  </w:style>
  <w:style w:type="character" w:customStyle="1" w:styleId="E-mailSignatureChar">
    <w:name w:val="E-mail Signature Char"/>
    <w:basedOn w:val="DefaultParagraphFont"/>
    <w:link w:val="E-mailSignature"/>
    <w:uiPriority w:val="99"/>
    <w:semiHidden/>
    <w:rsid w:val="00165381"/>
    <w:rPr>
      <w:rFonts w:ascii="Arial" w:eastAsia="Calibri" w:hAnsi="Arial" w:cs="Arial"/>
      <w:sz w:val="20"/>
    </w:rPr>
  </w:style>
  <w:style w:type="paragraph" w:styleId="EndnoteText">
    <w:name w:val="endnote text"/>
    <w:basedOn w:val="Normal"/>
    <w:link w:val="EndnoteTextChar"/>
    <w:uiPriority w:val="99"/>
    <w:semiHidden/>
    <w:unhideWhenUsed/>
    <w:rsid w:val="00165381"/>
    <w:pPr>
      <w:spacing w:after="0"/>
    </w:pPr>
    <w:rPr>
      <w:szCs w:val="20"/>
    </w:rPr>
  </w:style>
  <w:style w:type="character" w:customStyle="1" w:styleId="EndnoteTextChar">
    <w:name w:val="Endnote Text Char"/>
    <w:basedOn w:val="DefaultParagraphFont"/>
    <w:link w:val="EndnoteText"/>
    <w:uiPriority w:val="99"/>
    <w:semiHidden/>
    <w:rsid w:val="00165381"/>
    <w:rPr>
      <w:rFonts w:ascii="Arial" w:eastAsia="Calibri" w:hAnsi="Arial" w:cs="Arial"/>
      <w:sz w:val="20"/>
      <w:szCs w:val="20"/>
    </w:rPr>
  </w:style>
  <w:style w:type="paragraph" w:styleId="EnvelopeAddress">
    <w:name w:val="envelope address"/>
    <w:basedOn w:val="Normal"/>
    <w:uiPriority w:val="99"/>
    <w:semiHidden/>
    <w:unhideWhenUsed/>
    <w:rsid w:val="0016538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5381"/>
    <w:pPr>
      <w:spacing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165381"/>
    <w:pPr>
      <w:spacing w:after="0"/>
    </w:pPr>
    <w:rPr>
      <w:i/>
      <w:iCs/>
    </w:rPr>
  </w:style>
  <w:style w:type="character" w:customStyle="1" w:styleId="HTMLAddressChar">
    <w:name w:val="HTML Address Char"/>
    <w:basedOn w:val="DefaultParagraphFont"/>
    <w:link w:val="HTMLAddress"/>
    <w:uiPriority w:val="99"/>
    <w:semiHidden/>
    <w:rsid w:val="00165381"/>
    <w:rPr>
      <w:rFonts w:ascii="Arial" w:eastAsia="Calibri" w:hAnsi="Arial" w:cs="Arial"/>
      <w:i/>
      <w:iCs/>
      <w:sz w:val="20"/>
    </w:rPr>
  </w:style>
  <w:style w:type="paragraph" w:styleId="HTMLPreformatted">
    <w:name w:val="HTML Preformatted"/>
    <w:basedOn w:val="Normal"/>
    <w:link w:val="HTMLPreformattedChar"/>
    <w:uiPriority w:val="99"/>
    <w:semiHidden/>
    <w:unhideWhenUsed/>
    <w:rsid w:val="00165381"/>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65381"/>
    <w:rPr>
      <w:rFonts w:ascii="Consolas" w:eastAsia="Calibri" w:hAnsi="Consolas" w:cs="Consolas"/>
      <w:sz w:val="20"/>
      <w:szCs w:val="20"/>
    </w:rPr>
  </w:style>
  <w:style w:type="paragraph" w:styleId="Index1">
    <w:name w:val="index 1"/>
    <w:basedOn w:val="Normal"/>
    <w:next w:val="Normal"/>
    <w:autoRedefine/>
    <w:uiPriority w:val="99"/>
    <w:semiHidden/>
    <w:unhideWhenUsed/>
    <w:rsid w:val="00165381"/>
    <w:pPr>
      <w:spacing w:after="0"/>
      <w:ind w:left="200" w:hanging="200"/>
    </w:pPr>
  </w:style>
  <w:style w:type="paragraph" w:styleId="Index2">
    <w:name w:val="index 2"/>
    <w:basedOn w:val="Normal"/>
    <w:next w:val="Normal"/>
    <w:autoRedefine/>
    <w:uiPriority w:val="99"/>
    <w:semiHidden/>
    <w:unhideWhenUsed/>
    <w:rsid w:val="00165381"/>
    <w:pPr>
      <w:spacing w:after="0"/>
      <w:ind w:left="400" w:hanging="200"/>
    </w:pPr>
  </w:style>
  <w:style w:type="paragraph" w:styleId="Index3">
    <w:name w:val="index 3"/>
    <w:basedOn w:val="Normal"/>
    <w:next w:val="Normal"/>
    <w:autoRedefine/>
    <w:uiPriority w:val="99"/>
    <w:semiHidden/>
    <w:unhideWhenUsed/>
    <w:rsid w:val="00165381"/>
    <w:pPr>
      <w:spacing w:after="0"/>
      <w:ind w:left="600" w:hanging="200"/>
    </w:pPr>
  </w:style>
  <w:style w:type="paragraph" w:styleId="Index4">
    <w:name w:val="index 4"/>
    <w:basedOn w:val="Normal"/>
    <w:next w:val="Normal"/>
    <w:autoRedefine/>
    <w:uiPriority w:val="99"/>
    <w:semiHidden/>
    <w:unhideWhenUsed/>
    <w:rsid w:val="00165381"/>
    <w:pPr>
      <w:spacing w:after="0"/>
      <w:ind w:left="800" w:hanging="200"/>
    </w:pPr>
  </w:style>
  <w:style w:type="paragraph" w:styleId="Index5">
    <w:name w:val="index 5"/>
    <w:basedOn w:val="Normal"/>
    <w:next w:val="Normal"/>
    <w:autoRedefine/>
    <w:uiPriority w:val="99"/>
    <w:semiHidden/>
    <w:unhideWhenUsed/>
    <w:rsid w:val="00165381"/>
    <w:pPr>
      <w:spacing w:after="0"/>
      <w:ind w:left="1000" w:hanging="200"/>
    </w:pPr>
  </w:style>
  <w:style w:type="paragraph" w:styleId="Index6">
    <w:name w:val="index 6"/>
    <w:basedOn w:val="Normal"/>
    <w:next w:val="Normal"/>
    <w:autoRedefine/>
    <w:uiPriority w:val="99"/>
    <w:semiHidden/>
    <w:unhideWhenUsed/>
    <w:rsid w:val="00165381"/>
    <w:pPr>
      <w:spacing w:after="0"/>
      <w:ind w:left="1200" w:hanging="200"/>
    </w:pPr>
  </w:style>
  <w:style w:type="paragraph" w:styleId="Index7">
    <w:name w:val="index 7"/>
    <w:basedOn w:val="Normal"/>
    <w:next w:val="Normal"/>
    <w:autoRedefine/>
    <w:uiPriority w:val="99"/>
    <w:semiHidden/>
    <w:unhideWhenUsed/>
    <w:rsid w:val="00165381"/>
    <w:pPr>
      <w:spacing w:after="0"/>
      <w:ind w:left="1400" w:hanging="200"/>
    </w:pPr>
  </w:style>
  <w:style w:type="paragraph" w:styleId="Index8">
    <w:name w:val="index 8"/>
    <w:basedOn w:val="Normal"/>
    <w:next w:val="Normal"/>
    <w:autoRedefine/>
    <w:uiPriority w:val="99"/>
    <w:semiHidden/>
    <w:unhideWhenUsed/>
    <w:rsid w:val="00165381"/>
    <w:pPr>
      <w:spacing w:after="0"/>
      <w:ind w:left="1600" w:hanging="200"/>
    </w:pPr>
  </w:style>
  <w:style w:type="paragraph" w:styleId="Index9">
    <w:name w:val="index 9"/>
    <w:basedOn w:val="Normal"/>
    <w:next w:val="Normal"/>
    <w:autoRedefine/>
    <w:uiPriority w:val="99"/>
    <w:semiHidden/>
    <w:unhideWhenUsed/>
    <w:rsid w:val="00165381"/>
    <w:pPr>
      <w:spacing w:after="0"/>
      <w:ind w:left="1800" w:hanging="200"/>
    </w:pPr>
  </w:style>
  <w:style w:type="paragraph" w:styleId="IndexHeading">
    <w:name w:val="index heading"/>
    <w:basedOn w:val="Normal"/>
    <w:next w:val="Index1"/>
    <w:uiPriority w:val="99"/>
    <w:semiHidden/>
    <w:unhideWhenUsed/>
    <w:rsid w:val="00165381"/>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6538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65381"/>
    <w:rPr>
      <w:rFonts w:ascii="Arial" w:eastAsia="Calibri" w:hAnsi="Arial" w:cs="Arial"/>
      <w:b/>
      <w:bCs/>
      <w:i/>
      <w:iCs/>
      <w:color w:val="5B9BD5" w:themeColor="accent1"/>
      <w:sz w:val="20"/>
    </w:rPr>
  </w:style>
  <w:style w:type="paragraph" w:styleId="List">
    <w:name w:val="List"/>
    <w:basedOn w:val="Normal"/>
    <w:uiPriority w:val="99"/>
    <w:semiHidden/>
    <w:unhideWhenUsed/>
    <w:rsid w:val="00165381"/>
    <w:pPr>
      <w:ind w:left="283" w:hanging="283"/>
      <w:contextualSpacing/>
    </w:pPr>
  </w:style>
  <w:style w:type="paragraph" w:styleId="List2">
    <w:name w:val="List 2"/>
    <w:basedOn w:val="Normal"/>
    <w:uiPriority w:val="99"/>
    <w:semiHidden/>
    <w:unhideWhenUsed/>
    <w:rsid w:val="00165381"/>
    <w:pPr>
      <w:ind w:left="566" w:hanging="283"/>
      <w:contextualSpacing/>
    </w:pPr>
  </w:style>
  <w:style w:type="paragraph" w:styleId="List3">
    <w:name w:val="List 3"/>
    <w:basedOn w:val="Normal"/>
    <w:uiPriority w:val="99"/>
    <w:semiHidden/>
    <w:unhideWhenUsed/>
    <w:rsid w:val="00165381"/>
    <w:pPr>
      <w:ind w:left="849" w:hanging="283"/>
      <w:contextualSpacing/>
    </w:pPr>
  </w:style>
  <w:style w:type="paragraph" w:styleId="List4">
    <w:name w:val="List 4"/>
    <w:basedOn w:val="Normal"/>
    <w:uiPriority w:val="99"/>
    <w:semiHidden/>
    <w:unhideWhenUsed/>
    <w:rsid w:val="00165381"/>
    <w:pPr>
      <w:ind w:left="1132" w:hanging="283"/>
      <w:contextualSpacing/>
    </w:pPr>
  </w:style>
  <w:style w:type="paragraph" w:styleId="List5">
    <w:name w:val="List 5"/>
    <w:basedOn w:val="Normal"/>
    <w:uiPriority w:val="99"/>
    <w:semiHidden/>
    <w:unhideWhenUsed/>
    <w:rsid w:val="00165381"/>
    <w:pPr>
      <w:ind w:left="1415" w:hanging="283"/>
      <w:contextualSpacing/>
    </w:pPr>
  </w:style>
  <w:style w:type="paragraph" w:styleId="ListBullet2">
    <w:name w:val="List Bullet 2"/>
    <w:basedOn w:val="Normal"/>
    <w:uiPriority w:val="99"/>
    <w:semiHidden/>
    <w:unhideWhenUsed/>
    <w:rsid w:val="00165381"/>
    <w:pPr>
      <w:numPr>
        <w:numId w:val="42"/>
      </w:numPr>
      <w:contextualSpacing/>
    </w:pPr>
  </w:style>
  <w:style w:type="paragraph" w:styleId="ListBullet3">
    <w:name w:val="List Bullet 3"/>
    <w:basedOn w:val="Normal"/>
    <w:uiPriority w:val="99"/>
    <w:semiHidden/>
    <w:unhideWhenUsed/>
    <w:rsid w:val="00165381"/>
    <w:pPr>
      <w:numPr>
        <w:numId w:val="43"/>
      </w:numPr>
      <w:contextualSpacing/>
    </w:pPr>
  </w:style>
  <w:style w:type="paragraph" w:styleId="ListBullet4">
    <w:name w:val="List Bullet 4"/>
    <w:basedOn w:val="Normal"/>
    <w:uiPriority w:val="99"/>
    <w:semiHidden/>
    <w:unhideWhenUsed/>
    <w:rsid w:val="00165381"/>
    <w:pPr>
      <w:numPr>
        <w:numId w:val="44"/>
      </w:numPr>
      <w:contextualSpacing/>
    </w:pPr>
  </w:style>
  <w:style w:type="paragraph" w:styleId="ListContinue">
    <w:name w:val="List Continue"/>
    <w:basedOn w:val="Normal"/>
    <w:uiPriority w:val="99"/>
    <w:semiHidden/>
    <w:unhideWhenUsed/>
    <w:rsid w:val="00165381"/>
    <w:pPr>
      <w:spacing w:after="120"/>
      <w:ind w:left="283"/>
      <w:contextualSpacing/>
    </w:pPr>
  </w:style>
  <w:style w:type="paragraph" w:styleId="ListContinue2">
    <w:name w:val="List Continue 2"/>
    <w:basedOn w:val="Normal"/>
    <w:uiPriority w:val="99"/>
    <w:semiHidden/>
    <w:unhideWhenUsed/>
    <w:rsid w:val="00165381"/>
    <w:pPr>
      <w:spacing w:after="120"/>
      <w:ind w:left="566"/>
      <w:contextualSpacing/>
    </w:pPr>
  </w:style>
  <w:style w:type="paragraph" w:styleId="ListContinue3">
    <w:name w:val="List Continue 3"/>
    <w:basedOn w:val="Normal"/>
    <w:uiPriority w:val="99"/>
    <w:semiHidden/>
    <w:unhideWhenUsed/>
    <w:rsid w:val="00165381"/>
    <w:pPr>
      <w:spacing w:after="120"/>
      <w:ind w:left="849"/>
      <w:contextualSpacing/>
    </w:pPr>
  </w:style>
  <w:style w:type="paragraph" w:styleId="ListContinue4">
    <w:name w:val="List Continue 4"/>
    <w:basedOn w:val="Normal"/>
    <w:uiPriority w:val="99"/>
    <w:semiHidden/>
    <w:unhideWhenUsed/>
    <w:rsid w:val="00165381"/>
    <w:pPr>
      <w:spacing w:after="120"/>
      <w:ind w:left="1132"/>
      <w:contextualSpacing/>
    </w:pPr>
  </w:style>
  <w:style w:type="paragraph" w:styleId="ListContinue5">
    <w:name w:val="List Continue 5"/>
    <w:basedOn w:val="Normal"/>
    <w:uiPriority w:val="99"/>
    <w:semiHidden/>
    <w:unhideWhenUsed/>
    <w:rsid w:val="00165381"/>
    <w:pPr>
      <w:spacing w:after="120"/>
      <w:ind w:left="1415"/>
      <w:contextualSpacing/>
    </w:pPr>
  </w:style>
  <w:style w:type="paragraph" w:styleId="ListNumber">
    <w:name w:val="List Number"/>
    <w:basedOn w:val="Normal"/>
    <w:uiPriority w:val="99"/>
    <w:semiHidden/>
    <w:unhideWhenUsed/>
    <w:rsid w:val="00165381"/>
    <w:pPr>
      <w:numPr>
        <w:numId w:val="45"/>
      </w:numPr>
      <w:contextualSpacing/>
    </w:pPr>
  </w:style>
  <w:style w:type="paragraph" w:styleId="ListNumber2">
    <w:name w:val="List Number 2"/>
    <w:basedOn w:val="Normal"/>
    <w:uiPriority w:val="99"/>
    <w:semiHidden/>
    <w:unhideWhenUsed/>
    <w:rsid w:val="00165381"/>
    <w:pPr>
      <w:numPr>
        <w:numId w:val="46"/>
      </w:numPr>
      <w:contextualSpacing/>
    </w:pPr>
  </w:style>
  <w:style w:type="paragraph" w:styleId="ListNumber3">
    <w:name w:val="List Number 3"/>
    <w:basedOn w:val="Normal"/>
    <w:uiPriority w:val="99"/>
    <w:semiHidden/>
    <w:unhideWhenUsed/>
    <w:rsid w:val="00165381"/>
    <w:pPr>
      <w:numPr>
        <w:numId w:val="47"/>
      </w:numPr>
      <w:contextualSpacing/>
    </w:pPr>
  </w:style>
  <w:style w:type="paragraph" w:styleId="ListNumber4">
    <w:name w:val="List Number 4"/>
    <w:basedOn w:val="Normal"/>
    <w:uiPriority w:val="99"/>
    <w:semiHidden/>
    <w:unhideWhenUsed/>
    <w:rsid w:val="00165381"/>
    <w:pPr>
      <w:numPr>
        <w:numId w:val="48"/>
      </w:numPr>
      <w:contextualSpacing/>
    </w:pPr>
  </w:style>
  <w:style w:type="paragraph" w:styleId="ListNumber5">
    <w:name w:val="List Number 5"/>
    <w:basedOn w:val="Normal"/>
    <w:uiPriority w:val="99"/>
    <w:semiHidden/>
    <w:unhideWhenUsed/>
    <w:rsid w:val="00165381"/>
    <w:pPr>
      <w:numPr>
        <w:numId w:val="49"/>
      </w:numPr>
      <w:contextualSpacing/>
    </w:pPr>
  </w:style>
  <w:style w:type="paragraph" w:styleId="MacroText">
    <w:name w:val="macro"/>
    <w:link w:val="MacroTextChar"/>
    <w:uiPriority w:val="99"/>
    <w:semiHidden/>
    <w:unhideWhenUsed/>
    <w:rsid w:val="0016538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Consolas"/>
      <w:sz w:val="20"/>
      <w:szCs w:val="20"/>
    </w:rPr>
  </w:style>
  <w:style w:type="character" w:customStyle="1" w:styleId="MacroTextChar">
    <w:name w:val="Macro Text Char"/>
    <w:basedOn w:val="DefaultParagraphFont"/>
    <w:link w:val="MacroText"/>
    <w:uiPriority w:val="99"/>
    <w:semiHidden/>
    <w:rsid w:val="00165381"/>
    <w:rPr>
      <w:rFonts w:ascii="Consolas" w:eastAsia="Calibri" w:hAnsi="Consolas" w:cs="Consolas"/>
      <w:sz w:val="20"/>
      <w:szCs w:val="20"/>
    </w:rPr>
  </w:style>
  <w:style w:type="paragraph" w:styleId="MessageHeader">
    <w:name w:val="Message Header"/>
    <w:basedOn w:val="Normal"/>
    <w:link w:val="MessageHeaderChar"/>
    <w:uiPriority w:val="99"/>
    <w:semiHidden/>
    <w:unhideWhenUsed/>
    <w:rsid w:val="0016538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5381"/>
    <w:rPr>
      <w:rFonts w:asciiTheme="majorHAnsi" w:eastAsiaTheme="majorEastAsia" w:hAnsiTheme="majorHAnsi" w:cstheme="majorBidi"/>
      <w:sz w:val="24"/>
      <w:szCs w:val="24"/>
      <w:shd w:val="pct20" w:color="auto" w:fill="auto"/>
    </w:rPr>
  </w:style>
  <w:style w:type="paragraph" w:styleId="NoSpacing">
    <w:name w:val="No Spacing"/>
    <w:uiPriority w:val="1"/>
    <w:qFormat/>
    <w:rsid w:val="00165381"/>
    <w:pPr>
      <w:spacing w:after="0" w:line="240" w:lineRule="auto"/>
    </w:pPr>
    <w:rPr>
      <w:rFonts w:ascii="Arial" w:eastAsia="Calibri" w:hAnsi="Arial" w:cs="Arial"/>
      <w:sz w:val="20"/>
    </w:rPr>
  </w:style>
  <w:style w:type="paragraph" w:styleId="NormalWeb">
    <w:name w:val="Normal (Web)"/>
    <w:basedOn w:val="Normal"/>
    <w:uiPriority w:val="99"/>
    <w:semiHidden/>
    <w:unhideWhenUsed/>
    <w:rsid w:val="00165381"/>
    <w:rPr>
      <w:rFonts w:ascii="Times New Roman" w:hAnsi="Times New Roman" w:cs="Times New Roman"/>
      <w:sz w:val="24"/>
      <w:szCs w:val="24"/>
    </w:rPr>
  </w:style>
  <w:style w:type="paragraph" w:styleId="NormalIndent">
    <w:name w:val="Normal Indent"/>
    <w:basedOn w:val="Normal"/>
    <w:uiPriority w:val="99"/>
    <w:semiHidden/>
    <w:unhideWhenUsed/>
    <w:rsid w:val="00165381"/>
    <w:pPr>
      <w:ind w:left="720"/>
    </w:pPr>
  </w:style>
  <w:style w:type="paragraph" w:styleId="NoteHeading">
    <w:name w:val="Note Heading"/>
    <w:basedOn w:val="Normal"/>
    <w:next w:val="Normal"/>
    <w:link w:val="NoteHeadingChar"/>
    <w:uiPriority w:val="99"/>
    <w:semiHidden/>
    <w:unhideWhenUsed/>
    <w:rsid w:val="00165381"/>
    <w:pPr>
      <w:spacing w:after="0"/>
    </w:pPr>
  </w:style>
  <w:style w:type="character" w:customStyle="1" w:styleId="NoteHeadingChar">
    <w:name w:val="Note Heading Char"/>
    <w:basedOn w:val="DefaultParagraphFont"/>
    <w:link w:val="NoteHeading"/>
    <w:uiPriority w:val="99"/>
    <w:semiHidden/>
    <w:rsid w:val="00165381"/>
    <w:rPr>
      <w:rFonts w:ascii="Arial" w:eastAsia="Calibri" w:hAnsi="Arial" w:cs="Arial"/>
      <w:sz w:val="20"/>
    </w:rPr>
  </w:style>
  <w:style w:type="paragraph" w:styleId="PlainText">
    <w:name w:val="Plain Text"/>
    <w:basedOn w:val="Normal"/>
    <w:link w:val="PlainTextChar"/>
    <w:uiPriority w:val="99"/>
    <w:semiHidden/>
    <w:unhideWhenUsed/>
    <w:rsid w:val="0016538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5381"/>
    <w:rPr>
      <w:rFonts w:ascii="Consolas" w:eastAsia="Calibri" w:hAnsi="Consolas" w:cs="Consolas"/>
      <w:sz w:val="21"/>
      <w:szCs w:val="21"/>
    </w:rPr>
  </w:style>
  <w:style w:type="paragraph" w:styleId="Quote">
    <w:name w:val="Quote"/>
    <w:basedOn w:val="Normal"/>
    <w:next w:val="Normal"/>
    <w:link w:val="QuoteChar"/>
    <w:uiPriority w:val="29"/>
    <w:rsid w:val="00165381"/>
    <w:rPr>
      <w:i/>
      <w:iCs/>
      <w:color w:val="000000" w:themeColor="text1"/>
    </w:rPr>
  </w:style>
  <w:style w:type="character" w:customStyle="1" w:styleId="QuoteChar">
    <w:name w:val="Quote Char"/>
    <w:basedOn w:val="DefaultParagraphFont"/>
    <w:link w:val="Quote"/>
    <w:uiPriority w:val="29"/>
    <w:rsid w:val="00165381"/>
    <w:rPr>
      <w:rFonts w:ascii="Arial" w:eastAsia="Calibri" w:hAnsi="Arial" w:cs="Arial"/>
      <w:i/>
      <w:iCs/>
      <w:color w:val="000000" w:themeColor="text1"/>
      <w:sz w:val="20"/>
    </w:rPr>
  </w:style>
  <w:style w:type="paragraph" w:styleId="Salutation">
    <w:name w:val="Salutation"/>
    <w:basedOn w:val="Normal"/>
    <w:next w:val="Normal"/>
    <w:link w:val="SalutationChar"/>
    <w:uiPriority w:val="99"/>
    <w:semiHidden/>
    <w:unhideWhenUsed/>
    <w:rsid w:val="00165381"/>
  </w:style>
  <w:style w:type="character" w:customStyle="1" w:styleId="SalutationChar">
    <w:name w:val="Salutation Char"/>
    <w:basedOn w:val="DefaultParagraphFont"/>
    <w:link w:val="Salutation"/>
    <w:uiPriority w:val="99"/>
    <w:semiHidden/>
    <w:rsid w:val="00165381"/>
    <w:rPr>
      <w:rFonts w:ascii="Arial" w:eastAsia="Calibri" w:hAnsi="Arial" w:cs="Arial"/>
      <w:sz w:val="20"/>
    </w:rPr>
  </w:style>
  <w:style w:type="paragraph" w:styleId="Signature">
    <w:name w:val="Signature"/>
    <w:basedOn w:val="Normal"/>
    <w:link w:val="SignatureChar"/>
    <w:uiPriority w:val="99"/>
    <w:semiHidden/>
    <w:unhideWhenUsed/>
    <w:rsid w:val="00165381"/>
    <w:pPr>
      <w:spacing w:after="0"/>
      <w:ind w:left="4252"/>
    </w:pPr>
  </w:style>
  <w:style w:type="character" w:customStyle="1" w:styleId="SignatureChar">
    <w:name w:val="Signature Char"/>
    <w:basedOn w:val="DefaultParagraphFont"/>
    <w:link w:val="Signature"/>
    <w:uiPriority w:val="99"/>
    <w:semiHidden/>
    <w:rsid w:val="00165381"/>
    <w:rPr>
      <w:rFonts w:ascii="Arial" w:eastAsia="Calibri" w:hAnsi="Arial" w:cs="Arial"/>
      <w:sz w:val="20"/>
    </w:rPr>
  </w:style>
  <w:style w:type="paragraph" w:styleId="Subtitle">
    <w:name w:val="Subtitle"/>
    <w:basedOn w:val="Normal"/>
    <w:next w:val="Normal"/>
    <w:link w:val="SubtitleChar"/>
    <w:uiPriority w:val="11"/>
    <w:rsid w:val="0016538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65381"/>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165381"/>
    <w:pPr>
      <w:spacing w:after="0"/>
      <w:ind w:left="200" w:hanging="200"/>
    </w:pPr>
  </w:style>
  <w:style w:type="paragraph" w:styleId="Title">
    <w:name w:val="Title"/>
    <w:basedOn w:val="Normal"/>
    <w:next w:val="Normal"/>
    <w:link w:val="TitleChar"/>
    <w:uiPriority w:val="1"/>
    <w:rsid w:val="0016538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5381"/>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165381"/>
    <w:pPr>
      <w:spacing w:before="120"/>
    </w:pPr>
    <w:rPr>
      <w:rFonts w:asciiTheme="majorHAnsi" w:eastAsiaTheme="majorEastAsia" w:hAnsiTheme="majorHAnsi" w:cstheme="majorBidi"/>
      <w:b/>
      <w:bCs/>
      <w:sz w:val="24"/>
      <w:szCs w:val="24"/>
    </w:rPr>
  </w:style>
  <w:style w:type="character" w:styleId="EndnoteReference">
    <w:name w:val="endnote reference"/>
    <w:basedOn w:val="DefaultParagraphFont"/>
    <w:uiPriority w:val="99"/>
    <w:semiHidden/>
    <w:unhideWhenUsed/>
    <w:rsid w:val="00165381"/>
    <w:rPr>
      <w:vertAlign w:val="superscript"/>
    </w:rPr>
  </w:style>
  <w:style w:type="paragraph" w:customStyle="1" w:styleId="Body">
    <w:name w:val="Body"/>
    <w:link w:val="BodyChar"/>
    <w:qFormat/>
    <w:rsid w:val="00174CC9"/>
    <w:pPr>
      <w:spacing w:before="60" w:after="120"/>
    </w:pPr>
    <w:rPr>
      <w:rFonts w:ascii="Arial" w:eastAsia="Calibri" w:hAnsi="Arial" w:cs="Arial"/>
      <w:color w:val="000000" w:themeColor="text1"/>
      <w:sz w:val="18"/>
      <w:szCs w:val="18"/>
    </w:rPr>
  </w:style>
  <w:style w:type="character" w:customStyle="1" w:styleId="BodyChar">
    <w:name w:val="Body Char"/>
    <w:link w:val="Body"/>
    <w:rsid w:val="00174CC9"/>
    <w:rPr>
      <w:rFonts w:ascii="Arial" w:eastAsia="Calibri" w:hAnsi="Arial" w:cs="Arial"/>
      <w:color w:val="000000" w:themeColor="text1"/>
      <w:sz w:val="18"/>
      <w:szCs w:val="18"/>
    </w:rPr>
  </w:style>
  <w:style w:type="paragraph" w:customStyle="1" w:styleId="Heading3-notnumbered">
    <w:name w:val="Heading 3 - not numbered"/>
    <w:basedOn w:val="Normal"/>
    <w:link w:val="Heading3-notnumberedChar"/>
    <w:qFormat/>
    <w:rsid w:val="00C470C9"/>
    <w:pPr>
      <w:spacing w:before="240"/>
    </w:pPr>
    <w:rPr>
      <w:b/>
      <w:color w:val="0F2D52"/>
      <w:sz w:val="24"/>
      <w:szCs w:val="28"/>
    </w:rPr>
  </w:style>
  <w:style w:type="character" w:customStyle="1" w:styleId="Heading3-notnumberedChar">
    <w:name w:val="Heading 3 - not numbered Char"/>
    <w:basedOn w:val="DefaultParagraphFont"/>
    <w:link w:val="Heading3-notnumbered"/>
    <w:rsid w:val="00C470C9"/>
    <w:rPr>
      <w:rFonts w:ascii="Arial" w:eastAsia="Calibri" w:hAnsi="Arial" w:cs="Arial"/>
      <w:b/>
      <w:color w:val="0F2D52"/>
      <w:sz w:val="24"/>
      <w:szCs w:val="28"/>
    </w:rPr>
  </w:style>
  <w:style w:type="numbering" w:customStyle="1" w:styleId="Multilevellist">
    <w:name w:val="Multilevel list"/>
    <w:uiPriority w:val="99"/>
    <w:rsid w:val="007C4EBD"/>
    <w:pPr>
      <w:numPr>
        <w:numId w:val="1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q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AFEA-5590-45EE-8E14-7410087B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Queensland Law Society</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Jackson</dc:creator>
  <cp:keywords/>
  <dc:description/>
  <cp:lastModifiedBy>Lauren Clay</cp:lastModifiedBy>
  <cp:revision>4</cp:revision>
  <cp:lastPrinted>2022-05-18T23:29:00Z</cp:lastPrinted>
  <dcterms:created xsi:type="dcterms:W3CDTF">2023-08-08T02:02:00Z</dcterms:created>
  <dcterms:modified xsi:type="dcterms:W3CDTF">2023-08-08T05:10:00Z</dcterms:modified>
</cp:coreProperties>
</file>